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C3A0" w14:textId="79BD11AD" w:rsidR="00465150" w:rsidRDefault="00510F1F" w:rsidP="00E12B61">
      <w:pPr>
        <w:pStyle w:val="rtejustify"/>
        <w:shd w:val="clear" w:color="auto" w:fill="FFFFFF"/>
        <w:spacing w:before="0" w:beforeAutospacing="0" w:after="150" w:afterAutospacing="0" w:line="276" w:lineRule="auto"/>
        <w:jc w:val="right"/>
        <w:rPr>
          <w:rFonts w:asciiTheme="minorHAnsi" w:hAnsiTheme="minorHAnsi" w:cs="Arial"/>
          <w:b/>
          <w:color w:val="0070C0"/>
          <w:sz w:val="20"/>
          <w:szCs w:val="20"/>
          <w:lang w:val="ro-RO"/>
        </w:rPr>
      </w:pPr>
      <w:r>
        <w:rPr>
          <w:rFonts w:asciiTheme="minorHAnsi" w:hAnsiTheme="minorHAnsi" w:cs="Arial"/>
          <w:b/>
          <w:color w:val="0070C0"/>
          <w:sz w:val="20"/>
          <w:szCs w:val="20"/>
          <w:lang w:val="ro-RO"/>
        </w:rPr>
        <w:t>19</w:t>
      </w:r>
      <w:r w:rsidR="00CC3BA0">
        <w:rPr>
          <w:rFonts w:asciiTheme="minorHAnsi" w:hAnsiTheme="minorHAnsi" w:cs="Arial"/>
          <w:b/>
          <w:color w:val="0070C0"/>
          <w:sz w:val="20"/>
          <w:szCs w:val="20"/>
          <w:lang w:val="ro-RO"/>
        </w:rPr>
        <w:t xml:space="preserve"> octo</w:t>
      </w:r>
      <w:r w:rsidR="00C92851" w:rsidRPr="00C92851">
        <w:rPr>
          <w:rFonts w:asciiTheme="minorHAnsi" w:hAnsiTheme="minorHAnsi" w:cs="Arial"/>
          <w:b/>
          <w:color w:val="0070C0"/>
          <w:sz w:val="20"/>
          <w:szCs w:val="20"/>
          <w:lang w:val="ro-RO"/>
        </w:rPr>
        <w:t>mbrie</w:t>
      </w:r>
      <w:r w:rsidR="00465150" w:rsidRPr="00C92851">
        <w:rPr>
          <w:rFonts w:asciiTheme="minorHAnsi" w:hAnsiTheme="minorHAnsi" w:cs="Arial"/>
          <w:b/>
          <w:color w:val="0070C0"/>
          <w:sz w:val="20"/>
          <w:szCs w:val="20"/>
          <w:lang w:val="ro-RO"/>
        </w:rPr>
        <w:t xml:space="preserve"> 2021</w:t>
      </w:r>
    </w:p>
    <w:p w14:paraId="26E5A318" w14:textId="504FBD66" w:rsidR="005904DB" w:rsidRPr="00C92851" w:rsidRDefault="005904DB" w:rsidP="00510F1F">
      <w:pPr>
        <w:pStyle w:val="rtejustify"/>
        <w:shd w:val="clear" w:color="auto" w:fill="FFFFFF"/>
        <w:spacing w:before="0" w:beforeAutospacing="0" w:after="150" w:afterAutospacing="0" w:line="276" w:lineRule="auto"/>
        <w:rPr>
          <w:rFonts w:asciiTheme="minorHAnsi" w:hAnsiTheme="minorHAnsi" w:cs="Arial"/>
          <w:b/>
          <w:color w:val="0070C0"/>
          <w:sz w:val="20"/>
          <w:szCs w:val="20"/>
          <w:lang w:val="ro-RO"/>
        </w:rPr>
      </w:pPr>
    </w:p>
    <w:p w14:paraId="4B5962FA" w14:textId="49F6FC3D" w:rsidR="00C92851" w:rsidRPr="00C27E70" w:rsidRDefault="00C92851" w:rsidP="00C27E70">
      <w:pPr>
        <w:pStyle w:val="Heading1"/>
        <w:pBdr>
          <w:bottom w:val="single" w:sz="6" w:space="2" w:color="B9D2E3"/>
        </w:pBdr>
        <w:shd w:val="clear" w:color="auto" w:fill="FFFFFF"/>
        <w:spacing w:before="0" w:beforeAutospacing="0" w:after="0" w:afterAutospacing="0" w:line="276" w:lineRule="auto"/>
        <w:ind w:right="75"/>
        <w:jc w:val="center"/>
        <w:rPr>
          <w:rFonts w:asciiTheme="minorHAnsi" w:hAnsiTheme="minorHAnsi" w:cs="Tahoma"/>
          <w:color w:val="0070C0"/>
          <w:sz w:val="20"/>
          <w:szCs w:val="20"/>
          <w:lang w:val="ro-RO"/>
        </w:rPr>
      </w:pPr>
    </w:p>
    <w:p w14:paraId="08F17436" w14:textId="3CBCEC02" w:rsidR="00B121E1" w:rsidRPr="00510F1F" w:rsidRDefault="00510F1F" w:rsidP="00510F1F">
      <w:pPr>
        <w:ind w:left="-426"/>
        <w:jc w:val="center"/>
        <w:rPr>
          <w:rFonts w:asciiTheme="minorHAnsi" w:hAnsiTheme="minorHAnsi" w:cs="Calibri"/>
          <w:b/>
          <w:color w:val="0070C0"/>
          <w:sz w:val="25"/>
          <w:szCs w:val="25"/>
        </w:rPr>
      </w:pPr>
      <w:r>
        <w:rPr>
          <w:rFonts w:asciiTheme="minorHAnsi" w:hAnsiTheme="minorHAnsi" w:cs="Calibri"/>
          <w:b/>
          <w:color w:val="0070C0"/>
          <w:sz w:val="25"/>
          <w:szCs w:val="25"/>
        </w:rPr>
        <w:t>Precizări privind  parteneriatele și inițiativele educaționale sprijinite de Ministerul Educației</w:t>
      </w:r>
    </w:p>
    <w:p w14:paraId="30FA10F2" w14:textId="579DE6CE" w:rsidR="00510F1F" w:rsidRPr="00510F1F" w:rsidRDefault="00510F1F" w:rsidP="00510F1F">
      <w:pPr>
        <w:shd w:val="clear" w:color="auto" w:fill="FFFFFF"/>
        <w:spacing w:after="150"/>
        <w:rPr>
          <w:rFonts w:asciiTheme="minorHAnsi" w:hAnsiTheme="minorHAnsi" w:cs="Times New Roman"/>
          <w:color w:val="auto"/>
          <w:sz w:val="21"/>
          <w:szCs w:val="21"/>
        </w:rPr>
      </w:pPr>
      <w:r w:rsidRPr="00510F1F">
        <w:rPr>
          <w:sz w:val="21"/>
          <w:szCs w:val="21"/>
        </w:rPr>
        <w:t xml:space="preserve">Ministerul Educației încurajează inițiativele educaționale menite să aducă un plus de valoare sistemului de învățământ din România, mai ales inițiativele fundamentate pe o experiență empirică solidă sau care au ca scop declarat îmbunătățirea competențelor academice și social-comportamentale ale elevilor și studenților. În afară de acest tip de programe, există numeroase inițiative ale partenerilor Ministerului Educației care urmăresc să facă învățarea mai eficientă, mai plăcută, mai accesibilă și mai atractivă prin popularizarea științei sau prin comunicarea științei, fără a avea obiective corelate direct cu programa școlară. </w:t>
      </w:r>
    </w:p>
    <w:p w14:paraId="0468ECC8" w14:textId="5D65E70E" w:rsidR="00510F1F" w:rsidRPr="00510F1F" w:rsidRDefault="00510F1F" w:rsidP="00510F1F">
      <w:pPr>
        <w:rPr>
          <w:sz w:val="21"/>
          <w:szCs w:val="21"/>
        </w:rPr>
      </w:pPr>
      <w:r w:rsidRPr="00510F1F">
        <w:rPr>
          <w:sz w:val="21"/>
          <w:szCs w:val="21"/>
        </w:rPr>
        <w:t>Un recent exemplu de succes în acest sen</w:t>
      </w:r>
      <w:r w:rsidR="001E5001">
        <w:rPr>
          <w:sz w:val="21"/>
          <w:szCs w:val="21"/>
        </w:rPr>
        <w:t>s este și programul educațional</w:t>
      </w:r>
      <w:r w:rsidR="00631E74">
        <w:rPr>
          <w:i/>
          <w:sz w:val="21"/>
          <w:szCs w:val="21"/>
        </w:rPr>
        <w:t xml:space="preserve"> „Ai încredere în tine”-Dove</w:t>
      </w:r>
      <w:r w:rsidR="00704D10">
        <w:rPr>
          <w:sz w:val="21"/>
          <w:szCs w:val="21"/>
        </w:rPr>
        <w:t>, sprijinit de parteneri media și agenți economici, care -</w:t>
      </w:r>
      <w:r w:rsidRPr="00510F1F">
        <w:rPr>
          <w:sz w:val="21"/>
          <w:szCs w:val="21"/>
        </w:rPr>
        <w:t xml:space="preserve"> prin popularizarea rezultatelor unor st</w:t>
      </w:r>
      <w:r w:rsidR="00704D10">
        <w:rPr>
          <w:sz w:val="21"/>
          <w:szCs w:val="21"/>
        </w:rPr>
        <w:t>udii de piață (non-știintifice) -</w:t>
      </w:r>
      <w:r w:rsidRPr="00510F1F">
        <w:rPr>
          <w:sz w:val="21"/>
          <w:szCs w:val="21"/>
        </w:rPr>
        <w:t xml:space="preserve"> contribuie semnificativ la diminuarea fenomenului pierderilor din perspectiva stimei și încrederii în ei înșiși a adolescenților în era </w:t>
      </w:r>
      <w:r w:rsidRPr="00704D10">
        <w:rPr>
          <w:i/>
          <w:sz w:val="21"/>
          <w:szCs w:val="21"/>
        </w:rPr>
        <w:t>social media</w:t>
      </w:r>
      <w:r w:rsidRPr="00510F1F">
        <w:rPr>
          <w:sz w:val="21"/>
          <w:szCs w:val="21"/>
        </w:rPr>
        <w:t>, contribuind, de asemenea, la îmbunătățirea procesului de învățare, greu încercat în ultima perioadă, inclusiv din perspectivă psihologică/a sănătății mintale.</w:t>
      </w:r>
    </w:p>
    <w:p w14:paraId="48507877" w14:textId="30C599E9" w:rsidR="00510F1F" w:rsidRPr="00510F1F" w:rsidRDefault="00510F1F" w:rsidP="00510F1F">
      <w:pPr>
        <w:rPr>
          <w:sz w:val="21"/>
          <w:szCs w:val="21"/>
        </w:rPr>
      </w:pPr>
      <w:r w:rsidRPr="00510F1F">
        <w:rPr>
          <w:sz w:val="21"/>
          <w:szCs w:val="21"/>
        </w:rPr>
        <w:t>În acest context, Ministerul Educației sprijină și inițiativa proiectului „</w:t>
      </w:r>
      <w:r w:rsidRPr="00510F1F">
        <w:rPr>
          <w:i/>
          <w:sz w:val="21"/>
          <w:szCs w:val="21"/>
        </w:rPr>
        <w:t>Neuroștiința la Clasă</w:t>
      </w:r>
      <w:r w:rsidRPr="00510F1F">
        <w:rPr>
          <w:sz w:val="21"/>
          <w:szCs w:val="21"/>
        </w:rPr>
        <w:t>”, care vine în completarea activităților la clasă aferente competenț</w:t>
      </w:r>
      <w:r w:rsidR="00704D10">
        <w:rPr>
          <w:sz w:val="21"/>
          <w:szCs w:val="21"/>
        </w:rPr>
        <w:t>ei-cheie „a învăța să înveți” ș</w:t>
      </w:r>
      <w:r w:rsidRPr="00510F1F">
        <w:rPr>
          <w:sz w:val="21"/>
          <w:szCs w:val="21"/>
        </w:rPr>
        <w:t>i nu este menită să submineze adevărul științific sau să înlocuiască un curriculum existent. Materialele folosite au fost verificate și avizate de specialiști ai ministerului din perspectiva înscrierii lor în principiile legii educației naționale și nu din perspectiva acurateței sau actualității informației științifice prezentate, neuroștiința nefiind, în momentul de față, o disciplină cu programă școlară specifică. De altfel, scopul programului nu este de a pregăti elevii în domeniul neuroștiinței, ci de a-i sprijini în procesul de autocunoaștere și de dezvoltare a abilităților de gestionare eficientă a propriei învățări.</w:t>
      </w:r>
    </w:p>
    <w:p w14:paraId="522A55D4" w14:textId="77777777" w:rsidR="00510F1F" w:rsidRPr="00510F1F" w:rsidRDefault="00510F1F" w:rsidP="00510F1F">
      <w:pPr>
        <w:rPr>
          <w:sz w:val="21"/>
          <w:szCs w:val="21"/>
        </w:rPr>
      </w:pPr>
      <w:r w:rsidRPr="00510F1F">
        <w:rPr>
          <w:sz w:val="21"/>
          <w:szCs w:val="21"/>
        </w:rPr>
        <w:t>Este important de punctat faptul că acest proiect nu are un interes comercial, toate activitățile sunt voluntare și toate materialele sunt resurse educaționale gratuite, atât pentru elevi, cât și pentru profesori.</w:t>
      </w:r>
    </w:p>
    <w:p w14:paraId="4EC2A56A" w14:textId="798966F0" w:rsidR="00510F1F" w:rsidRDefault="00510F1F" w:rsidP="00510F1F">
      <w:pPr>
        <w:rPr>
          <w:sz w:val="21"/>
          <w:szCs w:val="21"/>
        </w:rPr>
      </w:pPr>
      <w:r w:rsidRPr="00510F1F">
        <w:rPr>
          <w:sz w:val="21"/>
          <w:szCs w:val="21"/>
        </w:rPr>
        <w:t xml:space="preserve">Ministerul Educației urmărește promovarea unui învăţământ orientat pe valori, creativitate, capacităţi cognitive, capacităţi volitive şi capacităţi acţionale, cunoştinţe fundamentale, </w:t>
      </w:r>
      <w:r w:rsidR="00704D10">
        <w:rPr>
          <w:sz w:val="21"/>
          <w:szCs w:val="21"/>
        </w:rPr>
        <w:t>abilităţi de utilitate directă ș</w:t>
      </w:r>
      <w:r w:rsidRPr="00510F1F">
        <w:rPr>
          <w:sz w:val="21"/>
          <w:szCs w:val="21"/>
        </w:rPr>
        <w:t>i atitudini pozitive în profesie şi în societate. În îndeplinirea acestei misiuni, Ministerul Educatiei consideră esențială implicarea comunității în care copiii și tinerii trăiesc, comunitate care își asumă responsabilitatea propriilor acțiuni în pro</w:t>
      </w:r>
      <w:r>
        <w:rPr>
          <w:sz w:val="21"/>
          <w:szCs w:val="21"/>
        </w:rPr>
        <w:t>cesul parti</w:t>
      </w:r>
      <w:r w:rsidRPr="00510F1F">
        <w:rPr>
          <w:sz w:val="21"/>
          <w:szCs w:val="21"/>
        </w:rPr>
        <w:t>cipativ la educație.</w:t>
      </w:r>
    </w:p>
    <w:p w14:paraId="14412337" w14:textId="77777777" w:rsidR="00510F1F" w:rsidRDefault="00510F1F" w:rsidP="00510F1F">
      <w:pPr>
        <w:rPr>
          <w:b/>
          <w:sz w:val="21"/>
          <w:szCs w:val="21"/>
        </w:rPr>
      </w:pPr>
    </w:p>
    <w:p w14:paraId="5F5EB242" w14:textId="1E21DDA7" w:rsidR="00510F1F" w:rsidRPr="00510F1F" w:rsidRDefault="00510F1F" w:rsidP="00510F1F">
      <w:pPr>
        <w:rPr>
          <w:b/>
          <w:sz w:val="21"/>
          <w:szCs w:val="21"/>
        </w:rPr>
      </w:pPr>
      <w:r w:rsidRPr="00510F1F">
        <w:rPr>
          <w:b/>
          <w:sz w:val="21"/>
          <w:szCs w:val="21"/>
        </w:rPr>
        <w:t>Sorin Mihai CÎMPEANU,</w:t>
      </w:r>
    </w:p>
    <w:p w14:paraId="54287CDF" w14:textId="367C6580" w:rsidR="00CC3BA0" w:rsidRDefault="00510F1F" w:rsidP="003D35AB">
      <w:pPr>
        <w:rPr>
          <w:b/>
          <w:sz w:val="21"/>
          <w:szCs w:val="21"/>
        </w:rPr>
      </w:pPr>
      <w:r w:rsidRPr="00510F1F">
        <w:rPr>
          <w:b/>
          <w:sz w:val="21"/>
          <w:szCs w:val="21"/>
        </w:rPr>
        <w:t>Ministrul Educației</w:t>
      </w:r>
    </w:p>
    <w:p w14:paraId="5D4EA6E8" w14:textId="2D65F018" w:rsidR="00A868AE" w:rsidRDefault="00A868AE" w:rsidP="003D35AB">
      <w:pPr>
        <w:rPr>
          <w:b/>
          <w:sz w:val="21"/>
          <w:szCs w:val="21"/>
        </w:rPr>
      </w:pPr>
    </w:p>
    <w:p w14:paraId="3AB88C14" w14:textId="54E2C06B" w:rsidR="00A868AE" w:rsidRDefault="00A868AE" w:rsidP="003D35AB">
      <w:pPr>
        <w:rPr>
          <w:b/>
          <w:sz w:val="21"/>
          <w:szCs w:val="21"/>
        </w:rPr>
      </w:pPr>
    </w:p>
    <w:p w14:paraId="19FCAAF4" w14:textId="07E37A44" w:rsidR="00A868AE" w:rsidRDefault="008803F8" w:rsidP="003D35AB">
      <w:pPr>
        <w:rPr>
          <w:b/>
          <w:sz w:val="21"/>
          <w:szCs w:val="21"/>
        </w:rPr>
      </w:pPr>
      <w:r>
        <w:rPr>
          <w:b/>
          <w:sz w:val="21"/>
          <w:szCs w:val="21"/>
        </w:rPr>
        <w:t>@@@</w:t>
      </w:r>
    </w:p>
    <w:p w14:paraId="3CD63308" w14:textId="58DB7C35" w:rsidR="00E428CA" w:rsidRDefault="00E428CA" w:rsidP="003D35AB">
      <w:pPr>
        <w:rPr>
          <w:b/>
          <w:sz w:val="21"/>
          <w:szCs w:val="21"/>
        </w:rPr>
      </w:pPr>
      <w:r>
        <w:rPr>
          <w:b/>
          <w:sz w:val="21"/>
          <w:szCs w:val="21"/>
        </w:rPr>
        <w:t xml:space="preserve">Mircea Miclea, despre susținerea de către Ministerul Educației a programului „Neuroștiința la clasă”: </w:t>
      </w:r>
      <w:r w:rsidR="004D5489">
        <w:rPr>
          <w:b/>
          <w:sz w:val="21"/>
          <w:szCs w:val="21"/>
        </w:rPr>
        <w:t>I</w:t>
      </w:r>
      <w:r w:rsidR="004D5489" w:rsidRPr="004D5489">
        <w:rPr>
          <w:b/>
          <w:sz w:val="21"/>
          <w:szCs w:val="21"/>
        </w:rPr>
        <w:t>gnorarea acurateței și actualității informației științifice</w:t>
      </w:r>
      <w:r w:rsidR="004D5489">
        <w:rPr>
          <w:b/>
          <w:sz w:val="21"/>
          <w:szCs w:val="21"/>
        </w:rPr>
        <w:t xml:space="preserve"> </w:t>
      </w:r>
      <w:r w:rsidR="004D5489" w:rsidRPr="004D5489">
        <w:rPr>
          <w:b/>
          <w:sz w:val="21"/>
          <w:szCs w:val="21"/>
        </w:rPr>
        <w:t>este o ilegalitate</w:t>
      </w:r>
      <w:r w:rsidR="004D5489">
        <w:rPr>
          <w:b/>
          <w:sz w:val="21"/>
          <w:szCs w:val="21"/>
        </w:rPr>
        <w:t>,</w:t>
      </w:r>
      <w:r w:rsidR="004D5489" w:rsidRPr="004D5489">
        <w:rPr>
          <w:b/>
          <w:sz w:val="21"/>
          <w:szCs w:val="21"/>
        </w:rPr>
        <w:t xml:space="preserve"> din punct de vedere al Legii educației</w:t>
      </w:r>
    </w:p>
    <w:p w14:paraId="3D8AC3DF" w14:textId="3EBEE7DA" w:rsidR="004D5489" w:rsidRPr="004D5489" w:rsidRDefault="004D5489" w:rsidP="00786863">
      <w:pPr>
        <w:jc w:val="left"/>
        <w:rPr>
          <w:b/>
          <w:sz w:val="21"/>
          <w:szCs w:val="21"/>
        </w:rPr>
      </w:pPr>
      <w:r w:rsidRPr="004D5489">
        <w:rPr>
          <w:b/>
          <w:sz w:val="21"/>
          <w:szCs w:val="21"/>
        </w:rPr>
        <w:t>Mircea Miclea,</w:t>
      </w:r>
      <w:r w:rsidR="00786863" w:rsidRPr="00786863">
        <w:rPr>
          <w:b/>
          <w:sz w:val="21"/>
          <w:szCs w:val="21"/>
        </w:rPr>
        <w:t xml:space="preserve"> reacție dură</w:t>
      </w:r>
      <w:r w:rsidRPr="004D5489">
        <w:rPr>
          <w:b/>
          <w:sz w:val="21"/>
          <w:szCs w:val="21"/>
        </w:rPr>
        <w:t xml:space="preserve"> </w:t>
      </w:r>
      <w:r w:rsidR="00786863" w:rsidRPr="00786863">
        <w:rPr>
          <w:b/>
          <w:sz w:val="21"/>
          <w:szCs w:val="21"/>
        </w:rPr>
        <w:t>la introducerea în școli,</w:t>
      </w:r>
      <w:r w:rsidRPr="004D5489">
        <w:rPr>
          <w:b/>
          <w:sz w:val="21"/>
          <w:szCs w:val="21"/>
        </w:rPr>
        <w:t xml:space="preserve"> </w:t>
      </w:r>
      <w:r w:rsidR="00786863" w:rsidRPr="00786863">
        <w:rPr>
          <w:b/>
          <w:sz w:val="21"/>
          <w:szCs w:val="21"/>
        </w:rPr>
        <w:t xml:space="preserve">fără verificare științifică, </w:t>
      </w:r>
      <w:r w:rsidRPr="004D5489">
        <w:rPr>
          <w:b/>
          <w:sz w:val="21"/>
          <w:szCs w:val="21"/>
        </w:rPr>
        <w:t xml:space="preserve">a programului „Neuroștiința la clasă”: </w:t>
      </w:r>
      <w:r w:rsidRPr="00786863">
        <w:rPr>
          <w:b/>
          <w:sz w:val="21"/>
          <w:szCs w:val="21"/>
        </w:rPr>
        <w:t xml:space="preserve">Poziția </w:t>
      </w:r>
      <w:r w:rsidR="00786863" w:rsidRPr="00786863">
        <w:rPr>
          <w:b/>
          <w:sz w:val="21"/>
          <w:szCs w:val="21"/>
        </w:rPr>
        <w:t>M</w:t>
      </w:r>
      <w:r w:rsidRPr="00786863">
        <w:rPr>
          <w:b/>
          <w:sz w:val="21"/>
          <w:szCs w:val="21"/>
        </w:rPr>
        <w:t>inisterului este total greșită, aduce a poziție de Ev Mediu Timpuriu</w:t>
      </w:r>
      <w:r w:rsidRPr="00786863">
        <w:rPr>
          <w:b/>
          <w:sz w:val="21"/>
          <w:szCs w:val="21"/>
        </w:rPr>
        <w:t xml:space="preserve">. </w:t>
      </w:r>
      <w:r w:rsidRPr="00786863">
        <w:rPr>
          <w:b/>
          <w:sz w:val="21"/>
          <w:szCs w:val="21"/>
        </w:rPr>
        <w:t>Ignorarea acurateței</w:t>
      </w:r>
      <w:r w:rsidR="00786863" w:rsidRPr="00786863">
        <w:rPr>
          <w:b/>
          <w:sz w:val="21"/>
          <w:szCs w:val="21"/>
        </w:rPr>
        <w:t xml:space="preserve"> </w:t>
      </w:r>
      <w:r w:rsidR="00786863" w:rsidRPr="00786863">
        <w:rPr>
          <w:b/>
          <w:sz w:val="21"/>
          <w:szCs w:val="21"/>
        </w:rPr>
        <w:t>și actualității</w:t>
      </w:r>
      <w:r w:rsidRPr="00786863">
        <w:rPr>
          <w:b/>
          <w:sz w:val="21"/>
          <w:szCs w:val="21"/>
        </w:rPr>
        <w:t xml:space="preserve"> informației științifice este o ilegalitate</w:t>
      </w:r>
    </w:p>
    <w:p w14:paraId="3AE5CEEE" w14:textId="6DA50305" w:rsidR="004D5489" w:rsidRDefault="004D5489" w:rsidP="003D35AB">
      <w:pPr>
        <w:rPr>
          <w:b/>
          <w:sz w:val="21"/>
          <w:szCs w:val="21"/>
        </w:rPr>
      </w:pPr>
    </w:p>
    <w:p w14:paraId="268C24FA" w14:textId="77777777" w:rsidR="004F699F" w:rsidRDefault="007C5A42" w:rsidP="00931273">
      <w:pPr>
        <w:jc w:val="left"/>
        <w:rPr>
          <w:b/>
          <w:sz w:val="21"/>
          <w:szCs w:val="21"/>
        </w:rPr>
      </w:pPr>
      <w:r>
        <w:rPr>
          <w:b/>
          <w:sz w:val="21"/>
          <w:szCs w:val="21"/>
        </w:rPr>
        <w:t>Pozi</w:t>
      </w:r>
      <w:r w:rsidR="00031651">
        <w:rPr>
          <w:b/>
          <w:sz w:val="21"/>
          <w:szCs w:val="21"/>
        </w:rPr>
        <w:t>ț</w:t>
      </w:r>
      <w:r>
        <w:rPr>
          <w:b/>
          <w:sz w:val="21"/>
          <w:szCs w:val="21"/>
        </w:rPr>
        <w:t>ia ministerului este total greșită, aduce a pozi</w:t>
      </w:r>
      <w:r w:rsidR="00E428CA">
        <w:rPr>
          <w:b/>
          <w:sz w:val="21"/>
          <w:szCs w:val="21"/>
        </w:rPr>
        <w:t>ț</w:t>
      </w:r>
      <w:r>
        <w:rPr>
          <w:b/>
          <w:sz w:val="21"/>
          <w:szCs w:val="21"/>
        </w:rPr>
        <w:t xml:space="preserve">ie de </w:t>
      </w:r>
      <w:r w:rsidR="00E428CA">
        <w:rPr>
          <w:b/>
          <w:sz w:val="21"/>
          <w:szCs w:val="21"/>
        </w:rPr>
        <w:t>E</w:t>
      </w:r>
      <w:r>
        <w:rPr>
          <w:b/>
          <w:sz w:val="21"/>
          <w:szCs w:val="21"/>
        </w:rPr>
        <w:t xml:space="preserve">v </w:t>
      </w:r>
      <w:r w:rsidR="00E428CA">
        <w:rPr>
          <w:b/>
          <w:sz w:val="21"/>
          <w:szCs w:val="21"/>
        </w:rPr>
        <w:t>M</w:t>
      </w:r>
      <w:r>
        <w:rPr>
          <w:b/>
          <w:sz w:val="21"/>
          <w:szCs w:val="21"/>
        </w:rPr>
        <w:t xml:space="preserve">ediu </w:t>
      </w:r>
      <w:r w:rsidR="00E428CA">
        <w:rPr>
          <w:b/>
          <w:sz w:val="21"/>
          <w:szCs w:val="21"/>
        </w:rPr>
        <w:t>T</w:t>
      </w:r>
      <w:r>
        <w:rPr>
          <w:b/>
          <w:sz w:val="21"/>
          <w:szCs w:val="21"/>
        </w:rPr>
        <w:t xml:space="preserve">impuriu. Subliniez că </w:t>
      </w:r>
      <w:r w:rsidR="00E428CA">
        <w:rPr>
          <w:b/>
          <w:sz w:val="21"/>
          <w:szCs w:val="21"/>
        </w:rPr>
        <w:t>î</w:t>
      </w:r>
      <w:r>
        <w:rPr>
          <w:b/>
          <w:sz w:val="21"/>
          <w:szCs w:val="21"/>
        </w:rPr>
        <w:t xml:space="preserve">n </w:t>
      </w:r>
      <w:r w:rsidR="00E428CA">
        <w:rPr>
          <w:b/>
          <w:sz w:val="21"/>
          <w:szCs w:val="21"/>
        </w:rPr>
        <w:t>L</w:t>
      </w:r>
      <w:r>
        <w:rPr>
          <w:b/>
          <w:sz w:val="21"/>
          <w:szCs w:val="21"/>
        </w:rPr>
        <w:t>egea educa</w:t>
      </w:r>
      <w:r w:rsidR="00E428CA">
        <w:rPr>
          <w:b/>
          <w:sz w:val="21"/>
          <w:szCs w:val="21"/>
        </w:rPr>
        <w:t>ț</w:t>
      </w:r>
      <w:r>
        <w:rPr>
          <w:b/>
          <w:sz w:val="21"/>
          <w:szCs w:val="21"/>
        </w:rPr>
        <w:t>iei na</w:t>
      </w:r>
      <w:r w:rsidR="00E428CA">
        <w:rPr>
          <w:b/>
          <w:sz w:val="21"/>
          <w:szCs w:val="21"/>
        </w:rPr>
        <w:t>ț</w:t>
      </w:r>
      <w:r>
        <w:rPr>
          <w:b/>
          <w:sz w:val="21"/>
          <w:szCs w:val="21"/>
        </w:rPr>
        <w:t>ionale</w:t>
      </w:r>
      <w:r w:rsidR="00E428CA">
        <w:rPr>
          <w:b/>
          <w:sz w:val="21"/>
          <w:szCs w:val="21"/>
        </w:rPr>
        <w:t>,</w:t>
      </w:r>
      <w:r>
        <w:rPr>
          <w:b/>
          <w:sz w:val="21"/>
          <w:szCs w:val="21"/>
        </w:rPr>
        <w:t xml:space="preserve"> art</w:t>
      </w:r>
      <w:r w:rsidR="00E428CA">
        <w:rPr>
          <w:b/>
          <w:sz w:val="21"/>
          <w:szCs w:val="21"/>
        </w:rPr>
        <w:t>icolul</w:t>
      </w:r>
      <w:r>
        <w:rPr>
          <w:b/>
          <w:sz w:val="21"/>
          <w:szCs w:val="21"/>
        </w:rPr>
        <w:t xml:space="preserve"> 2 spune că avem o educa</w:t>
      </w:r>
      <w:r w:rsidR="00E428CA">
        <w:rPr>
          <w:b/>
          <w:sz w:val="21"/>
          <w:szCs w:val="21"/>
        </w:rPr>
        <w:t>ț</w:t>
      </w:r>
      <w:r>
        <w:rPr>
          <w:b/>
          <w:sz w:val="21"/>
          <w:szCs w:val="21"/>
        </w:rPr>
        <w:t>ie centrat</w:t>
      </w:r>
      <w:r w:rsidR="00E428CA">
        <w:rPr>
          <w:b/>
          <w:sz w:val="21"/>
          <w:szCs w:val="21"/>
        </w:rPr>
        <w:t>ă</w:t>
      </w:r>
      <w:r>
        <w:rPr>
          <w:b/>
          <w:sz w:val="21"/>
          <w:szCs w:val="21"/>
        </w:rPr>
        <w:t xml:space="preserve"> pe valori, iar </w:t>
      </w:r>
      <w:r w:rsidR="005403E4">
        <w:rPr>
          <w:b/>
          <w:sz w:val="21"/>
          <w:szCs w:val="21"/>
        </w:rPr>
        <w:t>ș</w:t>
      </w:r>
      <w:r>
        <w:rPr>
          <w:b/>
          <w:sz w:val="21"/>
          <w:szCs w:val="21"/>
        </w:rPr>
        <w:t>tiin</w:t>
      </w:r>
      <w:r w:rsidR="005403E4">
        <w:rPr>
          <w:b/>
          <w:sz w:val="21"/>
          <w:szCs w:val="21"/>
        </w:rPr>
        <w:t>ț</w:t>
      </w:r>
      <w:r>
        <w:rPr>
          <w:b/>
          <w:sz w:val="21"/>
          <w:szCs w:val="21"/>
        </w:rPr>
        <w:t xml:space="preserve">a </w:t>
      </w:r>
      <w:r w:rsidR="005403E4">
        <w:rPr>
          <w:b/>
          <w:sz w:val="21"/>
          <w:szCs w:val="21"/>
        </w:rPr>
        <w:t>ș</w:t>
      </w:r>
      <w:r>
        <w:rPr>
          <w:b/>
          <w:sz w:val="21"/>
          <w:szCs w:val="21"/>
        </w:rPr>
        <w:t>i adev</w:t>
      </w:r>
      <w:r w:rsidR="005403E4">
        <w:rPr>
          <w:b/>
          <w:sz w:val="21"/>
          <w:szCs w:val="21"/>
        </w:rPr>
        <w:t>ă</w:t>
      </w:r>
      <w:r>
        <w:rPr>
          <w:b/>
          <w:sz w:val="21"/>
          <w:szCs w:val="21"/>
        </w:rPr>
        <w:t>rul sunt valori fund</w:t>
      </w:r>
      <w:r w:rsidR="005403E4">
        <w:rPr>
          <w:b/>
          <w:sz w:val="21"/>
          <w:szCs w:val="21"/>
        </w:rPr>
        <w:t>amen</w:t>
      </w:r>
      <w:r>
        <w:rPr>
          <w:b/>
          <w:sz w:val="21"/>
          <w:szCs w:val="21"/>
        </w:rPr>
        <w:t>tale</w:t>
      </w:r>
      <w:r w:rsidR="005403E4">
        <w:rPr>
          <w:b/>
          <w:sz w:val="21"/>
          <w:szCs w:val="21"/>
        </w:rPr>
        <w:t>. A</w:t>
      </w:r>
      <w:r>
        <w:rPr>
          <w:b/>
          <w:sz w:val="21"/>
          <w:szCs w:val="21"/>
        </w:rPr>
        <w:t>rt</w:t>
      </w:r>
      <w:r w:rsidR="005403E4">
        <w:rPr>
          <w:b/>
          <w:sz w:val="21"/>
          <w:szCs w:val="21"/>
        </w:rPr>
        <w:t>icolul</w:t>
      </w:r>
      <w:r>
        <w:rPr>
          <w:b/>
          <w:sz w:val="21"/>
          <w:szCs w:val="21"/>
        </w:rPr>
        <w:t xml:space="preserve"> 3 spune că un principiu fun</w:t>
      </w:r>
      <w:r w:rsidR="005403E4">
        <w:rPr>
          <w:b/>
          <w:sz w:val="21"/>
          <w:szCs w:val="21"/>
        </w:rPr>
        <w:t>d</w:t>
      </w:r>
      <w:r>
        <w:rPr>
          <w:b/>
          <w:sz w:val="21"/>
          <w:szCs w:val="21"/>
        </w:rPr>
        <w:t xml:space="preserve">amental al </w:t>
      </w:r>
      <w:r w:rsidR="005403E4">
        <w:rPr>
          <w:b/>
          <w:sz w:val="21"/>
          <w:szCs w:val="21"/>
        </w:rPr>
        <w:t xml:space="preserve">educației </w:t>
      </w:r>
      <w:r>
        <w:rPr>
          <w:b/>
          <w:sz w:val="21"/>
          <w:szCs w:val="21"/>
        </w:rPr>
        <w:t xml:space="preserve">este </w:t>
      </w:r>
      <w:r w:rsidR="005403E4">
        <w:rPr>
          <w:b/>
          <w:sz w:val="21"/>
          <w:szCs w:val="21"/>
        </w:rPr>
        <w:t xml:space="preserve">cel al </w:t>
      </w:r>
      <w:r>
        <w:rPr>
          <w:b/>
          <w:sz w:val="21"/>
          <w:szCs w:val="21"/>
        </w:rPr>
        <w:t>calit</w:t>
      </w:r>
      <w:r w:rsidR="005403E4">
        <w:rPr>
          <w:b/>
          <w:sz w:val="21"/>
          <w:szCs w:val="21"/>
        </w:rPr>
        <w:t>ăț</w:t>
      </w:r>
      <w:r>
        <w:rPr>
          <w:b/>
          <w:sz w:val="21"/>
          <w:szCs w:val="21"/>
        </w:rPr>
        <w:t>ii</w:t>
      </w:r>
      <w:r w:rsidR="005403E4">
        <w:rPr>
          <w:b/>
          <w:sz w:val="21"/>
          <w:szCs w:val="21"/>
        </w:rPr>
        <w:t>,</w:t>
      </w:r>
      <w:r>
        <w:rPr>
          <w:b/>
          <w:sz w:val="21"/>
          <w:szCs w:val="21"/>
        </w:rPr>
        <w:t xml:space="preserve"> care </w:t>
      </w:r>
      <w:r w:rsidR="005403E4">
        <w:rPr>
          <w:b/>
          <w:sz w:val="21"/>
          <w:szCs w:val="21"/>
        </w:rPr>
        <w:t>î</w:t>
      </w:r>
      <w:r>
        <w:rPr>
          <w:b/>
          <w:sz w:val="21"/>
          <w:szCs w:val="21"/>
        </w:rPr>
        <w:t>nseamn</w:t>
      </w:r>
      <w:r w:rsidR="005403E4">
        <w:rPr>
          <w:b/>
          <w:sz w:val="21"/>
          <w:szCs w:val="21"/>
        </w:rPr>
        <w:t>ă</w:t>
      </w:r>
      <w:r>
        <w:rPr>
          <w:b/>
          <w:sz w:val="21"/>
          <w:szCs w:val="21"/>
        </w:rPr>
        <w:t xml:space="preserve"> c</w:t>
      </w:r>
      <w:r w:rsidR="005403E4">
        <w:rPr>
          <w:b/>
          <w:sz w:val="21"/>
          <w:szCs w:val="21"/>
        </w:rPr>
        <w:t>ă</w:t>
      </w:r>
      <w:r>
        <w:rPr>
          <w:b/>
          <w:sz w:val="21"/>
          <w:szCs w:val="21"/>
        </w:rPr>
        <w:t xml:space="preserve"> toate </w:t>
      </w:r>
      <w:r w:rsidR="005403E4">
        <w:rPr>
          <w:b/>
          <w:sz w:val="21"/>
          <w:szCs w:val="21"/>
        </w:rPr>
        <w:t xml:space="preserve">activitățile </w:t>
      </w:r>
      <w:r>
        <w:rPr>
          <w:b/>
          <w:sz w:val="21"/>
          <w:szCs w:val="21"/>
        </w:rPr>
        <w:t xml:space="preserve">din </w:t>
      </w:r>
      <w:r w:rsidR="005403E4">
        <w:rPr>
          <w:b/>
          <w:sz w:val="21"/>
          <w:szCs w:val="21"/>
        </w:rPr>
        <w:t xml:space="preserve">învățământ </w:t>
      </w:r>
      <w:r>
        <w:rPr>
          <w:b/>
          <w:sz w:val="21"/>
          <w:szCs w:val="21"/>
        </w:rPr>
        <w:t>se raporteaz</w:t>
      </w:r>
      <w:r w:rsidR="005403E4">
        <w:rPr>
          <w:b/>
          <w:sz w:val="21"/>
          <w:szCs w:val="21"/>
        </w:rPr>
        <w:t>ă</w:t>
      </w:r>
      <w:r>
        <w:rPr>
          <w:b/>
          <w:sz w:val="21"/>
          <w:szCs w:val="21"/>
        </w:rPr>
        <w:t xml:space="preserve"> la standardele de referin</w:t>
      </w:r>
      <w:r w:rsidR="005403E4">
        <w:rPr>
          <w:b/>
          <w:sz w:val="21"/>
          <w:szCs w:val="21"/>
        </w:rPr>
        <w:t>ță</w:t>
      </w:r>
      <w:r>
        <w:rPr>
          <w:b/>
          <w:sz w:val="21"/>
          <w:szCs w:val="21"/>
        </w:rPr>
        <w:t xml:space="preserve"> </w:t>
      </w:r>
      <w:r w:rsidR="005403E4">
        <w:rPr>
          <w:b/>
          <w:sz w:val="21"/>
          <w:szCs w:val="21"/>
        </w:rPr>
        <w:t>ș</w:t>
      </w:r>
      <w:r>
        <w:rPr>
          <w:b/>
          <w:sz w:val="21"/>
          <w:szCs w:val="21"/>
        </w:rPr>
        <w:t>i bune</w:t>
      </w:r>
      <w:r w:rsidR="005403E4">
        <w:rPr>
          <w:b/>
          <w:sz w:val="21"/>
          <w:szCs w:val="21"/>
        </w:rPr>
        <w:t>-</w:t>
      </w:r>
      <w:r>
        <w:rPr>
          <w:b/>
          <w:sz w:val="21"/>
          <w:szCs w:val="21"/>
        </w:rPr>
        <w:t>practici interna</w:t>
      </w:r>
      <w:r w:rsidR="005403E4">
        <w:rPr>
          <w:b/>
          <w:sz w:val="21"/>
          <w:szCs w:val="21"/>
        </w:rPr>
        <w:t>ț</w:t>
      </w:r>
      <w:r>
        <w:rPr>
          <w:b/>
          <w:sz w:val="21"/>
          <w:szCs w:val="21"/>
        </w:rPr>
        <w:t>ionale</w:t>
      </w:r>
      <w:r w:rsidR="00931273">
        <w:rPr>
          <w:b/>
          <w:sz w:val="21"/>
          <w:szCs w:val="21"/>
        </w:rPr>
        <w:t xml:space="preserve"> [„</w:t>
      </w:r>
      <w:r w:rsidR="00931273" w:rsidRPr="00931273">
        <w:rPr>
          <w:b/>
          <w:bCs/>
          <w:sz w:val="21"/>
          <w:szCs w:val="21"/>
          <w:lang w:val="en-RO"/>
        </w:rPr>
        <w:t>Articolul 3</w:t>
      </w:r>
      <w:r w:rsidR="00931273">
        <w:rPr>
          <w:b/>
          <w:bCs/>
          <w:sz w:val="21"/>
          <w:szCs w:val="21"/>
        </w:rPr>
        <w:t xml:space="preserve"> </w:t>
      </w:r>
      <w:r w:rsidR="00931273" w:rsidRPr="00931273">
        <w:rPr>
          <w:b/>
          <w:sz w:val="21"/>
          <w:szCs w:val="21"/>
          <w:lang w:val="en-RO"/>
        </w:rPr>
        <w:t>Principiile care guvernează învățământul preuniversitar și superior, precum și învățarea pe tot parcursul vieții din România sunt:</w:t>
      </w:r>
      <w:r w:rsidR="00931273">
        <w:rPr>
          <w:b/>
          <w:sz w:val="21"/>
          <w:szCs w:val="21"/>
        </w:rPr>
        <w:t xml:space="preserve"> (...) </w:t>
      </w:r>
      <w:r w:rsidR="00931273" w:rsidRPr="00931273">
        <w:rPr>
          <w:b/>
          <w:bCs/>
          <w:sz w:val="21"/>
          <w:szCs w:val="21"/>
          <w:lang w:val="en-RO"/>
        </w:rPr>
        <w:t>b)</w:t>
      </w:r>
      <w:r w:rsidR="00931273" w:rsidRPr="00931273">
        <w:rPr>
          <w:b/>
          <w:sz w:val="21"/>
          <w:szCs w:val="21"/>
          <w:lang w:val="en-RO"/>
        </w:rPr>
        <w:t> principiul calității - în baza căruia activitățile de învățământ se raportează la standarde de referință și la bune practici naționale și internaționale</w:t>
      </w:r>
      <w:r w:rsidR="00931273">
        <w:rPr>
          <w:b/>
          <w:sz w:val="21"/>
          <w:szCs w:val="21"/>
        </w:rPr>
        <w:t>” – N.Red.]</w:t>
      </w:r>
      <w:r>
        <w:rPr>
          <w:b/>
          <w:sz w:val="21"/>
          <w:szCs w:val="21"/>
        </w:rPr>
        <w:t xml:space="preserve">. </w:t>
      </w:r>
    </w:p>
    <w:p w14:paraId="7376AC58" w14:textId="29337FBD" w:rsidR="008803F8" w:rsidRPr="004F699F" w:rsidRDefault="007C5A42" w:rsidP="00931273">
      <w:pPr>
        <w:jc w:val="left"/>
        <w:rPr>
          <w:b/>
          <w:sz w:val="21"/>
          <w:szCs w:val="21"/>
        </w:rPr>
      </w:pPr>
      <w:r>
        <w:rPr>
          <w:b/>
          <w:sz w:val="21"/>
          <w:szCs w:val="21"/>
        </w:rPr>
        <w:t>Ignorarea acurate</w:t>
      </w:r>
      <w:r w:rsidR="004F699F">
        <w:rPr>
          <w:b/>
          <w:sz w:val="21"/>
          <w:szCs w:val="21"/>
        </w:rPr>
        <w:t>ț</w:t>
      </w:r>
      <w:r>
        <w:rPr>
          <w:b/>
          <w:sz w:val="21"/>
          <w:szCs w:val="21"/>
        </w:rPr>
        <w:t>ei informa</w:t>
      </w:r>
      <w:r w:rsidR="004F699F">
        <w:rPr>
          <w:b/>
          <w:sz w:val="21"/>
          <w:szCs w:val="21"/>
        </w:rPr>
        <w:t>ț</w:t>
      </w:r>
      <w:r>
        <w:rPr>
          <w:b/>
          <w:sz w:val="21"/>
          <w:szCs w:val="21"/>
        </w:rPr>
        <w:t xml:space="preserve">iei este </w:t>
      </w:r>
      <w:r w:rsidR="004F699F">
        <w:rPr>
          <w:b/>
          <w:sz w:val="21"/>
          <w:szCs w:val="21"/>
        </w:rPr>
        <w:t>î</w:t>
      </w:r>
      <w:r>
        <w:rPr>
          <w:b/>
          <w:sz w:val="21"/>
          <w:szCs w:val="21"/>
        </w:rPr>
        <w:t xml:space="preserve">n </w:t>
      </w:r>
      <w:r w:rsidR="004F699F">
        <w:rPr>
          <w:b/>
          <w:sz w:val="21"/>
          <w:szCs w:val="21"/>
        </w:rPr>
        <w:t xml:space="preserve">contradicție </w:t>
      </w:r>
      <w:r>
        <w:rPr>
          <w:b/>
          <w:sz w:val="21"/>
          <w:szCs w:val="21"/>
        </w:rPr>
        <w:t xml:space="preserve">cu prevederile exprese din lege, nu este numai o </w:t>
      </w:r>
      <w:r w:rsidR="004F699F">
        <w:rPr>
          <w:b/>
          <w:sz w:val="21"/>
          <w:szCs w:val="21"/>
        </w:rPr>
        <w:t>î</w:t>
      </w:r>
      <w:r>
        <w:rPr>
          <w:b/>
          <w:sz w:val="21"/>
          <w:szCs w:val="21"/>
        </w:rPr>
        <w:t>nc</w:t>
      </w:r>
      <w:r w:rsidR="004F699F">
        <w:rPr>
          <w:b/>
          <w:sz w:val="21"/>
          <w:szCs w:val="21"/>
        </w:rPr>
        <w:t>ă</w:t>
      </w:r>
      <w:r>
        <w:rPr>
          <w:b/>
          <w:sz w:val="21"/>
          <w:szCs w:val="21"/>
        </w:rPr>
        <w:t>lcare flagrantă a practicilor firești educa</w:t>
      </w:r>
      <w:r w:rsidR="004F699F">
        <w:rPr>
          <w:b/>
          <w:sz w:val="21"/>
          <w:szCs w:val="21"/>
        </w:rPr>
        <w:t>ț</w:t>
      </w:r>
      <w:r>
        <w:rPr>
          <w:b/>
          <w:sz w:val="21"/>
          <w:szCs w:val="21"/>
        </w:rPr>
        <w:t xml:space="preserve">ionale. Prin urmare, </w:t>
      </w:r>
      <w:r w:rsidR="007A4366">
        <w:rPr>
          <w:b/>
          <w:sz w:val="21"/>
          <w:szCs w:val="21"/>
        </w:rPr>
        <w:t>i</w:t>
      </w:r>
      <w:r w:rsidR="007A4366" w:rsidRPr="007A4366">
        <w:rPr>
          <w:b/>
          <w:sz w:val="21"/>
          <w:szCs w:val="21"/>
        </w:rPr>
        <w:t xml:space="preserve">gnorarea acurateței </w:t>
      </w:r>
      <w:r w:rsidR="007A4366">
        <w:rPr>
          <w:b/>
          <w:sz w:val="21"/>
          <w:szCs w:val="21"/>
        </w:rPr>
        <w:t>ș</w:t>
      </w:r>
      <w:r>
        <w:rPr>
          <w:b/>
          <w:sz w:val="21"/>
          <w:szCs w:val="21"/>
        </w:rPr>
        <w:t xml:space="preserve">i </w:t>
      </w:r>
      <w:r w:rsidR="007A4366">
        <w:rPr>
          <w:b/>
          <w:sz w:val="21"/>
          <w:szCs w:val="21"/>
        </w:rPr>
        <w:t>actualității</w:t>
      </w:r>
      <w:r>
        <w:rPr>
          <w:b/>
          <w:sz w:val="21"/>
          <w:szCs w:val="21"/>
        </w:rPr>
        <w:t xml:space="preserve"> </w:t>
      </w:r>
      <w:r w:rsidR="007A4366">
        <w:rPr>
          <w:b/>
          <w:sz w:val="21"/>
          <w:szCs w:val="21"/>
        </w:rPr>
        <w:t>i</w:t>
      </w:r>
      <w:r>
        <w:rPr>
          <w:b/>
          <w:sz w:val="21"/>
          <w:szCs w:val="21"/>
        </w:rPr>
        <w:t>nforma</w:t>
      </w:r>
      <w:r w:rsidR="007A4366">
        <w:rPr>
          <w:b/>
          <w:sz w:val="21"/>
          <w:szCs w:val="21"/>
        </w:rPr>
        <w:t>ț</w:t>
      </w:r>
      <w:r>
        <w:rPr>
          <w:b/>
          <w:sz w:val="21"/>
          <w:szCs w:val="21"/>
        </w:rPr>
        <w:t xml:space="preserve">iei </w:t>
      </w:r>
      <w:r w:rsidR="007A4366">
        <w:rPr>
          <w:b/>
          <w:sz w:val="21"/>
          <w:szCs w:val="21"/>
        </w:rPr>
        <w:t>ș</w:t>
      </w:r>
      <w:r>
        <w:rPr>
          <w:b/>
          <w:sz w:val="21"/>
          <w:szCs w:val="21"/>
        </w:rPr>
        <w:t>tiin</w:t>
      </w:r>
      <w:r w:rsidR="007A4366">
        <w:rPr>
          <w:b/>
          <w:sz w:val="21"/>
          <w:szCs w:val="21"/>
        </w:rPr>
        <w:t>ț</w:t>
      </w:r>
      <w:r>
        <w:rPr>
          <w:b/>
          <w:sz w:val="21"/>
          <w:szCs w:val="21"/>
        </w:rPr>
        <w:t>i</w:t>
      </w:r>
      <w:r w:rsidR="007A4366">
        <w:rPr>
          <w:b/>
          <w:sz w:val="21"/>
          <w:szCs w:val="21"/>
        </w:rPr>
        <w:t>fi</w:t>
      </w:r>
      <w:r>
        <w:rPr>
          <w:b/>
          <w:sz w:val="21"/>
          <w:szCs w:val="21"/>
        </w:rPr>
        <w:t>ce</w:t>
      </w:r>
      <w:r w:rsidR="004D5489">
        <w:rPr>
          <w:b/>
          <w:sz w:val="21"/>
          <w:szCs w:val="21"/>
        </w:rPr>
        <w:t>,</w:t>
      </w:r>
      <w:r>
        <w:rPr>
          <w:b/>
          <w:sz w:val="21"/>
          <w:szCs w:val="21"/>
        </w:rPr>
        <w:t xml:space="preserve"> a</w:t>
      </w:r>
      <w:r w:rsidR="007A4366">
        <w:rPr>
          <w:b/>
          <w:sz w:val="21"/>
          <w:szCs w:val="21"/>
        </w:rPr>
        <w:t>ș</w:t>
      </w:r>
      <w:r>
        <w:rPr>
          <w:b/>
          <w:sz w:val="21"/>
          <w:szCs w:val="21"/>
        </w:rPr>
        <w:t>a cum expres o exprim</w:t>
      </w:r>
      <w:r w:rsidR="007A4366">
        <w:rPr>
          <w:b/>
          <w:sz w:val="21"/>
          <w:szCs w:val="21"/>
        </w:rPr>
        <w:t xml:space="preserve">ă </w:t>
      </w:r>
      <w:r>
        <w:rPr>
          <w:b/>
          <w:sz w:val="21"/>
          <w:szCs w:val="21"/>
        </w:rPr>
        <w:t>Ministerul</w:t>
      </w:r>
      <w:r w:rsidR="004D5489">
        <w:rPr>
          <w:b/>
          <w:sz w:val="21"/>
          <w:szCs w:val="21"/>
        </w:rPr>
        <w:t>,</w:t>
      </w:r>
      <w:r>
        <w:rPr>
          <w:b/>
          <w:sz w:val="21"/>
          <w:szCs w:val="21"/>
        </w:rPr>
        <w:t xml:space="preserve"> nu este numai o aberație din p</w:t>
      </w:r>
      <w:r w:rsidR="009821DB">
        <w:rPr>
          <w:b/>
          <w:sz w:val="21"/>
          <w:szCs w:val="21"/>
        </w:rPr>
        <w:t>un</w:t>
      </w:r>
      <w:r>
        <w:rPr>
          <w:b/>
          <w:sz w:val="21"/>
          <w:szCs w:val="21"/>
        </w:rPr>
        <w:t xml:space="preserve">ct </w:t>
      </w:r>
      <w:r w:rsidR="007A4366">
        <w:rPr>
          <w:b/>
          <w:sz w:val="21"/>
          <w:szCs w:val="21"/>
        </w:rPr>
        <w:t>de vedere științific</w:t>
      </w:r>
      <w:r>
        <w:rPr>
          <w:b/>
          <w:sz w:val="21"/>
          <w:szCs w:val="21"/>
        </w:rPr>
        <w:t>, e</w:t>
      </w:r>
      <w:r w:rsidR="007A4366">
        <w:rPr>
          <w:b/>
          <w:sz w:val="21"/>
          <w:szCs w:val="21"/>
        </w:rPr>
        <w:t>ste</w:t>
      </w:r>
      <w:r>
        <w:rPr>
          <w:b/>
          <w:sz w:val="21"/>
          <w:szCs w:val="21"/>
        </w:rPr>
        <w:t xml:space="preserve"> o ilegalitate din pun</w:t>
      </w:r>
      <w:r w:rsidR="007A4366">
        <w:rPr>
          <w:b/>
          <w:sz w:val="21"/>
          <w:szCs w:val="21"/>
        </w:rPr>
        <w:t>c</w:t>
      </w:r>
      <w:r>
        <w:rPr>
          <w:b/>
          <w:sz w:val="21"/>
          <w:szCs w:val="21"/>
        </w:rPr>
        <w:t xml:space="preserve">t de vedere al </w:t>
      </w:r>
      <w:r w:rsidR="007A4366">
        <w:rPr>
          <w:b/>
          <w:sz w:val="21"/>
          <w:szCs w:val="21"/>
        </w:rPr>
        <w:t>L</w:t>
      </w:r>
      <w:r>
        <w:rPr>
          <w:b/>
          <w:sz w:val="21"/>
          <w:szCs w:val="21"/>
        </w:rPr>
        <w:t xml:space="preserve">egii educației. </w:t>
      </w:r>
    </w:p>
    <w:p w14:paraId="4AB90F6C" w14:textId="46FB27FC" w:rsidR="007C5A42" w:rsidRDefault="00F1471C" w:rsidP="003D35AB">
      <w:pPr>
        <w:rPr>
          <w:b/>
          <w:sz w:val="21"/>
          <w:szCs w:val="21"/>
        </w:rPr>
      </w:pPr>
      <w:r>
        <w:rPr>
          <w:b/>
          <w:sz w:val="21"/>
          <w:szCs w:val="21"/>
        </w:rPr>
        <w:t>Cu siguranta e un fenomen care are mai mjulte cauze, princilpala cauza e lipsa de crediblitate autoriutati, Impactul unui mesaj asupra comperotamntului opamneilor e determinat de 2 factori:</w:t>
      </w:r>
    </w:p>
    <w:p w14:paraId="2C39CD7C" w14:textId="60C818BC" w:rsidR="00F1471C" w:rsidRDefault="00F1471C" w:rsidP="003D35AB">
      <w:pPr>
        <w:rPr>
          <w:b/>
          <w:sz w:val="21"/>
          <w:szCs w:val="21"/>
        </w:rPr>
      </w:pPr>
      <w:r>
        <w:rPr>
          <w:b/>
          <w:sz w:val="21"/>
          <w:szCs w:val="21"/>
        </w:rPr>
        <w:t>1. con</w:t>
      </w:r>
      <w:r w:rsidR="006E40DF">
        <w:rPr>
          <w:b/>
          <w:sz w:val="21"/>
          <w:szCs w:val="21"/>
        </w:rPr>
        <w:t>ț</w:t>
      </w:r>
      <w:r>
        <w:rPr>
          <w:b/>
          <w:sz w:val="21"/>
          <w:szCs w:val="21"/>
        </w:rPr>
        <w:t>inutul mesajulu</w:t>
      </w:r>
      <w:r w:rsidR="00B51FBF">
        <w:rPr>
          <w:b/>
          <w:sz w:val="21"/>
          <w:szCs w:val="21"/>
        </w:rPr>
        <w:t>i</w:t>
      </w:r>
      <w:r>
        <w:rPr>
          <w:b/>
          <w:sz w:val="21"/>
          <w:szCs w:val="21"/>
        </w:rPr>
        <w:t>, ceea ce comunici</w:t>
      </w:r>
    </w:p>
    <w:p w14:paraId="27E3B9C9" w14:textId="44F8B0CD" w:rsidR="00F1471C" w:rsidRDefault="00F1471C" w:rsidP="003D35AB">
      <w:pPr>
        <w:rPr>
          <w:b/>
          <w:sz w:val="21"/>
          <w:szCs w:val="21"/>
        </w:rPr>
      </w:pPr>
      <w:r>
        <w:rPr>
          <w:b/>
          <w:sz w:val="21"/>
          <w:szCs w:val="21"/>
        </w:rPr>
        <w:t>2. sursa mesajului: cine anume comun</w:t>
      </w:r>
      <w:r w:rsidR="00AE1C97">
        <w:rPr>
          <w:b/>
          <w:sz w:val="21"/>
          <w:szCs w:val="21"/>
        </w:rPr>
        <w:t>i</w:t>
      </w:r>
      <w:r>
        <w:rPr>
          <w:b/>
          <w:sz w:val="21"/>
          <w:szCs w:val="21"/>
        </w:rPr>
        <w:t>c</w:t>
      </w:r>
      <w:r w:rsidR="00AE1C97">
        <w:rPr>
          <w:b/>
          <w:sz w:val="21"/>
          <w:szCs w:val="21"/>
        </w:rPr>
        <w:t>ă</w:t>
      </w:r>
      <w:r>
        <w:rPr>
          <w:b/>
          <w:sz w:val="21"/>
          <w:szCs w:val="21"/>
        </w:rPr>
        <w:t>. Dac</w:t>
      </w:r>
      <w:r w:rsidR="002D31C3">
        <w:rPr>
          <w:b/>
          <w:sz w:val="21"/>
          <w:szCs w:val="21"/>
        </w:rPr>
        <w:t>ă</w:t>
      </w:r>
      <w:r>
        <w:rPr>
          <w:b/>
          <w:sz w:val="21"/>
          <w:szCs w:val="21"/>
        </w:rPr>
        <w:t xml:space="preserve"> sursa e necredibil</w:t>
      </w:r>
      <w:r w:rsidR="002D31C3">
        <w:rPr>
          <w:b/>
          <w:sz w:val="21"/>
          <w:szCs w:val="21"/>
        </w:rPr>
        <w:t>ă</w:t>
      </w:r>
      <w:r>
        <w:rPr>
          <w:b/>
          <w:sz w:val="21"/>
          <w:szCs w:val="21"/>
        </w:rPr>
        <w:t>, mesajul chiar daca e corect nu are impact. E exact ce s-a petrecut la noi. Nu pot sa fie credibile niste autoriotati care spun sa te vacinezi, dar care fac congresze cu 2.500 de o</w:t>
      </w:r>
      <w:r w:rsidR="00BF0066">
        <w:rPr>
          <w:b/>
          <w:sz w:val="21"/>
          <w:szCs w:val="21"/>
        </w:rPr>
        <w:t>a</w:t>
      </w:r>
      <w:r>
        <w:rPr>
          <w:b/>
          <w:sz w:val="21"/>
          <w:szCs w:val="21"/>
        </w:rPr>
        <w:t>meni intr-o sala fara masca, care se intereseaza mai mult de luptele interne dintr-un partid decat inter</w:t>
      </w:r>
      <w:r w:rsidR="004C254C">
        <w:rPr>
          <w:b/>
          <w:sz w:val="21"/>
          <w:szCs w:val="21"/>
        </w:rPr>
        <w:t>e</w:t>
      </w:r>
      <w:r>
        <w:rPr>
          <w:b/>
          <w:sz w:val="21"/>
          <w:szCs w:val="21"/>
        </w:rPr>
        <w:t>sel</w:t>
      </w:r>
      <w:r w:rsidR="00F24B4E">
        <w:rPr>
          <w:b/>
          <w:sz w:val="21"/>
          <w:szCs w:val="21"/>
        </w:rPr>
        <w:t>e</w:t>
      </w:r>
      <w:r>
        <w:rPr>
          <w:b/>
          <w:sz w:val="21"/>
          <w:szCs w:val="21"/>
        </w:rPr>
        <w:t xml:space="preserve"> tarii, mai degraba de golf decat de sanatatea popyulatiei. Este lipsa de crediblitate a autioritatii.</w:t>
      </w:r>
    </w:p>
    <w:p w14:paraId="71FBEF7A" w14:textId="5629E638" w:rsidR="00F1471C" w:rsidRDefault="00F1471C" w:rsidP="003D35AB">
      <w:pPr>
        <w:rPr>
          <w:b/>
          <w:sz w:val="21"/>
          <w:szCs w:val="21"/>
        </w:rPr>
      </w:pPr>
      <w:r>
        <w:rPr>
          <w:b/>
          <w:sz w:val="21"/>
          <w:szCs w:val="21"/>
        </w:rPr>
        <w:t>Aceasta strategie e una prin care se incearca deresponzabilizarea autoritatii. D</w:t>
      </w:r>
      <w:r w:rsidR="00357615">
        <w:rPr>
          <w:b/>
          <w:sz w:val="21"/>
          <w:szCs w:val="21"/>
        </w:rPr>
        <w:t>ă</w:t>
      </w:r>
      <w:r>
        <w:rPr>
          <w:b/>
          <w:sz w:val="21"/>
          <w:szCs w:val="21"/>
        </w:rPr>
        <w:t xml:space="preserve">m vina pe altii, vedem paiul din ochiul celuilalt, nu barna din ochiul nostru. E un mecanis de aparare care se numeste deresponsabilizare. </w:t>
      </w:r>
    </w:p>
    <w:p w14:paraId="30240B8B" w14:textId="77777777" w:rsidR="00F1471C" w:rsidRDefault="00F1471C" w:rsidP="003D35AB">
      <w:pPr>
        <w:rPr>
          <w:b/>
          <w:sz w:val="21"/>
          <w:szCs w:val="21"/>
        </w:rPr>
      </w:pPr>
    </w:p>
    <w:p w14:paraId="3EE4A700" w14:textId="77777777" w:rsidR="007C5A42" w:rsidRDefault="007C5A42" w:rsidP="003D35AB">
      <w:pPr>
        <w:rPr>
          <w:b/>
          <w:sz w:val="21"/>
          <w:szCs w:val="21"/>
        </w:rPr>
      </w:pPr>
    </w:p>
    <w:p w14:paraId="6CE62813" w14:textId="77777777" w:rsidR="008803F8" w:rsidRPr="00510F1F" w:rsidRDefault="008803F8" w:rsidP="003D35AB">
      <w:pPr>
        <w:rPr>
          <w:b/>
          <w:sz w:val="21"/>
          <w:szCs w:val="21"/>
        </w:rPr>
      </w:pPr>
    </w:p>
    <w:sectPr w:rsidR="008803F8" w:rsidRPr="00510F1F" w:rsidSect="00D36A17">
      <w:headerReference w:type="default" r:id="rId7"/>
      <w:pgSz w:w="11906" w:h="16838" w:code="9"/>
      <w:pgMar w:top="1665" w:right="1274" w:bottom="1134" w:left="1843"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18CDB" w14:textId="77777777" w:rsidR="00C402F4" w:rsidRDefault="00C402F4" w:rsidP="009772BD">
      <w:r>
        <w:separator/>
      </w:r>
    </w:p>
  </w:endnote>
  <w:endnote w:type="continuationSeparator" w:id="0">
    <w:p w14:paraId="3EDBE98D" w14:textId="77777777" w:rsidR="00C402F4" w:rsidRDefault="00C402F4"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1067A" w14:textId="77777777" w:rsidR="00C402F4" w:rsidRDefault="00C402F4" w:rsidP="009772BD">
      <w:r>
        <w:separator/>
      </w:r>
    </w:p>
  </w:footnote>
  <w:footnote w:type="continuationSeparator" w:id="0">
    <w:p w14:paraId="4D9CF74A" w14:textId="77777777" w:rsidR="00C402F4" w:rsidRDefault="00C402F4"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40CF" w14:textId="2672A620" w:rsidR="000745D4" w:rsidRDefault="00F222CD" w:rsidP="00E12B61">
    <w:pPr>
      <w:pStyle w:val="Header"/>
      <w:tabs>
        <w:tab w:val="clear" w:pos="4703"/>
        <w:tab w:val="clear" w:pos="9406"/>
        <w:tab w:val="left" w:pos="1988"/>
      </w:tabs>
    </w:pPr>
    <w:r>
      <w:rPr>
        <w:noProof/>
        <w:lang w:eastAsia="ro-RO"/>
      </w:rPr>
      <w:drawing>
        <wp:anchor distT="0" distB="0" distL="114300" distR="114300" simplePos="0" relativeHeight="251658240" behindDoc="1" locked="0" layoutInCell="1" allowOverlap="1" wp14:anchorId="12FB46BF" wp14:editId="701D3478">
          <wp:simplePos x="0" y="0"/>
          <wp:positionH relativeFrom="page">
            <wp:posOffset>360045</wp:posOffset>
          </wp:positionH>
          <wp:positionV relativeFrom="page">
            <wp:posOffset>360045</wp:posOffset>
          </wp:positionV>
          <wp:extent cx="2278635" cy="64800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635"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2B61">
      <w:tab/>
    </w:r>
  </w:p>
  <w:p w14:paraId="0797036E" w14:textId="77777777" w:rsidR="00196E22" w:rsidRDefault="00196E22" w:rsidP="00977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62F"/>
    <w:multiLevelType w:val="hybridMultilevel"/>
    <w:tmpl w:val="62DE55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2D73F0D"/>
    <w:multiLevelType w:val="multilevel"/>
    <w:tmpl w:val="1E58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8762C"/>
    <w:multiLevelType w:val="multilevel"/>
    <w:tmpl w:val="A87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D053A"/>
    <w:multiLevelType w:val="hybridMultilevel"/>
    <w:tmpl w:val="40C2E1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7F32593"/>
    <w:multiLevelType w:val="hybridMultilevel"/>
    <w:tmpl w:val="42C63B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96C323A"/>
    <w:multiLevelType w:val="multilevel"/>
    <w:tmpl w:val="4ABA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428F0"/>
    <w:multiLevelType w:val="hybridMultilevel"/>
    <w:tmpl w:val="735AB7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0451F58"/>
    <w:multiLevelType w:val="hybridMultilevel"/>
    <w:tmpl w:val="6B54CC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31651"/>
    <w:rsid w:val="000745D4"/>
    <w:rsid w:val="000806AC"/>
    <w:rsid w:val="000820F5"/>
    <w:rsid w:val="000A4B3E"/>
    <w:rsid w:val="000A6C39"/>
    <w:rsid w:val="000F6CC5"/>
    <w:rsid w:val="00105353"/>
    <w:rsid w:val="00116B27"/>
    <w:rsid w:val="00123FE0"/>
    <w:rsid w:val="00135453"/>
    <w:rsid w:val="001466DC"/>
    <w:rsid w:val="00162D6E"/>
    <w:rsid w:val="00165BAA"/>
    <w:rsid w:val="0016705C"/>
    <w:rsid w:val="00181D59"/>
    <w:rsid w:val="00196E22"/>
    <w:rsid w:val="001973F9"/>
    <w:rsid w:val="001A1A49"/>
    <w:rsid w:val="001A6D3E"/>
    <w:rsid w:val="001B2759"/>
    <w:rsid w:val="001E5001"/>
    <w:rsid w:val="001F0337"/>
    <w:rsid w:val="001F2DD5"/>
    <w:rsid w:val="0022054E"/>
    <w:rsid w:val="002328DD"/>
    <w:rsid w:val="002B70D2"/>
    <w:rsid w:val="002D31C3"/>
    <w:rsid w:val="003012D8"/>
    <w:rsid w:val="0032278D"/>
    <w:rsid w:val="00332666"/>
    <w:rsid w:val="00336014"/>
    <w:rsid w:val="00336AAE"/>
    <w:rsid w:val="00344900"/>
    <w:rsid w:val="003467EA"/>
    <w:rsid w:val="00356181"/>
    <w:rsid w:val="00357615"/>
    <w:rsid w:val="00381922"/>
    <w:rsid w:val="003A5AEC"/>
    <w:rsid w:val="003D35AB"/>
    <w:rsid w:val="003F005E"/>
    <w:rsid w:val="003F048D"/>
    <w:rsid w:val="003F6C46"/>
    <w:rsid w:val="0040453A"/>
    <w:rsid w:val="00413BCD"/>
    <w:rsid w:val="0045008C"/>
    <w:rsid w:val="004631E4"/>
    <w:rsid w:val="00465150"/>
    <w:rsid w:val="004C254C"/>
    <w:rsid w:val="004D5489"/>
    <w:rsid w:val="004F699F"/>
    <w:rsid w:val="00510F1F"/>
    <w:rsid w:val="00536034"/>
    <w:rsid w:val="00537B73"/>
    <w:rsid w:val="005403E4"/>
    <w:rsid w:val="0055059A"/>
    <w:rsid w:val="0057286D"/>
    <w:rsid w:val="00586CD3"/>
    <w:rsid w:val="005904DB"/>
    <w:rsid w:val="005A3468"/>
    <w:rsid w:val="005B0D93"/>
    <w:rsid w:val="00631E74"/>
    <w:rsid w:val="006436A0"/>
    <w:rsid w:val="00684472"/>
    <w:rsid w:val="00684D1E"/>
    <w:rsid w:val="006A792E"/>
    <w:rsid w:val="006B139A"/>
    <w:rsid w:val="006B3647"/>
    <w:rsid w:val="006D7D45"/>
    <w:rsid w:val="006E40DF"/>
    <w:rsid w:val="00704D10"/>
    <w:rsid w:val="00706E43"/>
    <w:rsid w:val="00720AF6"/>
    <w:rsid w:val="00721D7A"/>
    <w:rsid w:val="007337FD"/>
    <w:rsid w:val="00760C1E"/>
    <w:rsid w:val="00764613"/>
    <w:rsid w:val="00780D2E"/>
    <w:rsid w:val="00786863"/>
    <w:rsid w:val="00787136"/>
    <w:rsid w:val="00795B4E"/>
    <w:rsid w:val="007A4366"/>
    <w:rsid w:val="007B22BA"/>
    <w:rsid w:val="007B55DB"/>
    <w:rsid w:val="007B5AD0"/>
    <w:rsid w:val="007C0ACA"/>
    <w:rsid w:val="007C5A42"/>
    <w:rsid w:val="007C6723"/>
    <w:rsid w:val="00800B3F"/>
    <w:rsid w:val="00840A24"/>
    <w:rsid w:val="008803F8"/>
    <w:rsid w:val="00896383"/>
    <w:rsid w:val="008A3350"/>
    <w:rsid w:val="008D26A6"/>
    <w:rsid w:val="008E698D"/>
    <w:rsid w:val="00912722"/>
    <w:rsid w:val="009163A3"/>
    <w:rsid w:val="00931273"/>
    <w:rsid w:val="00932BE4"/>
    <w:rsid w:val="009430B8"/>
    <w:rsid w:val="009608F4"/>
    <w:rsid w:val="0096667A"/>
    <w:rsid w:val="009772BD"/>
    <w:rsid w:val="009821DB"/>
    <w:rsid w:val="009B50E5"/>
    <w:rsid w:val="009C7023"/>
    <w:rsid w:val="009C7956"/>
    <w:rsid w:val="009D3507"/>
    <w:rsid w:val="00A052E0"/>
    <w:rsid w:val="00A06609"/>
    <w:rsid w:val="00A35F6F"/>
    <w:rsid w:val="00A40276"/>
    <w:rsid w:val="00A47D55"/>
    <w:rsid w:val="00A868AE"/>
    <w:rsid w:val="00A9227E"/>
    <w:rsid w:val="00AA003D"/>
    <w:rsid w:val="00AA0C0C"/>
    <w:rsid w:val="00AC2C91"/>
    <w:rsid w:val="00AE1C97"/>
    <w:rsid w:val="00B11255"/>
    <w:rsid w:val="00B121E1"/>
    <w:rsid w:val="00B1402F"/>
    <w:rsid w:val="00B15998"/>
    <w:rsid w:val="00B21DC9"/>
    <w:rsid w:val="00B51FBF"/>
    <w:rsid w:val="00B5323A"/>
    <w:rsid w:val="00B61448"/>
    <w:rsid w:val="00B82F26"/>
    <w:rsid w:val="00BB191E"/>
    <w:rsid w:val="00BD2860"/>
    <w:rsid w:val="00BD3439"/>
    <w:rsid w:val="00BF0066"/>
    <w:rsid w:val="00C27E70"/>
    <w:rsid w:val="00C402F4"/>
    <w:rsid w:val="00C87BCE"/>
    <w:rsid w:val="00C92851"/>
    <w:rsid w:val="00CB5079"/>
    <w:rsid w:val="00CB7ABB"/>
    <w:rsid w:val="00CC3BA0"/>
    <w:rsid w:val="00CD1555"/>
    <w:rsid w:val="00CD4274"/>
    <w:rsid w:val="00CD75C6"/>
    <w:rsid w:val="00CF20D5"/>
    <w:rsid w:val="00D1764B"/>
    <w:rsid w:val="00D36A17"/>
    <w:rsid w:val="00D43191"/>
    <w:rsid w:val="00D5105C"/>
    <w:rsid w:val="00D6045B"/>
    <w:rsid w:val="00D6363F"/>
    <w:rsid w:val="00DA2A55"/>
    <w:rsid w:val="00DB58C2"/>
    <w:rsid w:val="00DD5DB7"/>
    <w:rsid w:val="00E04C0D"/>
    <w:rsid w:val="00E11109"/>
    <w:rsid w:val="00E123DE"/>
    <w:rsid w:val="00E12B61"/>
    <w:rsid w:val="00E428CA"/>
    <w:rsid w:val="00E9169F"/>
    <w:rsid w:val="00EC299F"/>
    <w:rsid w:val="00EE067F"/>
    <w:rsid w:val="00EE1CDE"/>
    <w:rsid w:val="00EE6877"/>
    <w:rsid w:val="00F03B9A"/>
    <w:rsid w:val="00F0446E"/>
    <w:rsid w:val="00F07452"/>
    <w:rsid w:val="00F13E43"/>
    <w:rsid w:val="00F1471C"/>
    <w:rsid w:val="00F20A72"/>
    <w:rsid w:val="00F222CD"/>
    <w:rsid w:val="00F24B4E"/>
    <w:rsid w:val="00F376C1"/>
    <w:rsid w:val="00F379C8"/>
    <w:rsid w:val="00F518B2"/>
    <w:rsid w:val="00F72110"/>
    <w:rsid w:val="00F77A10"/>
    <w:rsid w:val="00F83302"/>
    <w:rsid w:val="00F85DA3"/>
    <w:rsid w:val="00FD15E5"/>
    <w:rsid w:val="00FD6D1C"/>
    <w:rsid w:val="00FE0C3B"/>
    <w:rsid w:val="00FF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29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465150"/>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Strong">
    <w:name w:val="Strong"/>
    <w:basedOn w:val="DefaultParagraphFont"/>
    <w:uiPriority w:val="22"/>
    <w:qFormat/>
    <w:rsid w:val="00413BCD"/>
    <w:rPr>
      <w:b/>
      <w:bCs/>
    </w:rPr>
  </w:style>
  <w:style w:type="character" w:customStyle="1" w:styleId="Heading1Char">
    <w:name w:val="Heading 1 Char"/>
    <w:basedOn w:val="DefaultParagraphFont"/>
    <w:link w:val="Heading1"/>
    <w:uiPriority w:val="9"/>
    <w:rsid w:val="00465150"/>
    <w:rPr>
      <w:rFonts w:ascii="Times New Roman" w:eastAsia="Times New Roman" w:hAnsi="Times New Roman" w:cs="Times New Roman"/>
      <w:b/>
      <w:bCs/>
      <w:kern w:val="36"/>
      <w:sz w:val="48"/>
      <w:szCs w:val="48"/>
      <w:lang w:val="en-GB" w:eastAsia="en-GB"/>
    </w:rPr>
  </w:style>
  <w:style w:type="paragraph" w:customStyle="1" w:styleId="rtejustify">
    <w:name w:val="rtejustify"/>
    <w:basedOn w:val="Normal"/>
    <w:rsid w:val="00465150"/>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paragraph" w:styleId="ListParagraph">
    <w:name w:val="List Paragraph"/>
    <w:basedOn w:val="Normal"/>
    <w:uiPriority w:val="34"/>
    <w:qFormat/>
    <w:rsid w:val="00D36A17"/>
    <w:pPr>
      <w:spacing w:before="0" w:after="160" w:line="259" w:lineRule="auto"/>
      <w:ind w:left="720"/>
      <w:contextualSpacing/>
      <w:jc w:val="left"/>
    </w:pPr>
    <w:rPr>
      <w:rFonts w:asciiTheme="minorHAnsi" w:hAnsiTheme="minorHAnsi" w:cstheme="minorBidi"/>
      <w:color w:val="auto"/>
    </w:rPr>
  </w:style>
  <w:style w:type="character" w:styleId="Hyperlink">
    <w:name w:val="Hyperlink"/>
    <w:basedOn w:val="DefaultParagraphFont"/>
    <w:uiPriority w:val="99"/>
    <w:unhideWhenUsed/>
    <w:rsid w:val="00D36A17"/>
    <w:rPr>
      <w:color w:val="0563C1" w:themeColor="hyperlink"/>
      <w:u w:val="single"/>
    </w:rPr>
  </w:style>
  <w:style w:type="paragraph" w:styleId="BalloonText">
    <w:name w:val="Balloon Text"/>
    <w:basedOn w:val="Normal"/>
    <w:link w:val="BalloonTextChar"/>
    <w:uiPriority w:val="99"/>
    <w:semiHidden/>
    <w:unhideWhenUsed/>
    <w:rsid w:val="00B6144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48"/>
    <w:rPr>
      <w:rFonts w:ascii="Segoe UI" w:hAnsi="Segoe UI" w:cs="Segoe UI"/>
      <w:color w:val="000000"/>
      <w:sz w:val="18"/>
      <w:szCs w:val="18"/>
      <w:lang w:val="ro-RO"/>
    </w:rPr>
  </w:style>
  <w:style w:type="character" w:styleId="Emphasis">
    <w:name w:val="Emphasis"/>
    <w:basedOn w:val="DefaultParagraphFont"/>
    <w:uiPriority w:val="20"/>
    <w:qFormat/>
    <w:rsid w:val="00B82F26"/>
    <w:rPr>
      <w:i/>
      <w:iCs/>
    </w:rPr>
  </w:style>
  <w:style w:type="paragraph" w:customStyle="1" w:styleId="Default">
    <w:name w:val="Default"/>
    <w:rsid w:val="00CC3BA0"/>
    <w:pPr>
      <w:autoSpaceDE w:val="0"/>
      <w:autoSpaceDN w:val="0"/>
      <w:adjustRightInd w:val="0"/>
      <w:spacing w:after="0" w:line="240" w:lineRule="auto"/>
    </w:pPr>
    <w:rPr>
      <w:rFonts w:ascii="Symbol" w:hAnsi="Symbol" w:cs="Symbol"/>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3419">
      <w:bodyDiv w:val="1"/>
      <w:marLeft w:val="0"/>
      <w:marRight w:val="0"/>
      <w:marTop w:val="0"/>
      <w:marBottom w:val="0"/>
      <w:divBdr>
        <w:top w:val="none" w:sz="0" w:space="0" w:color="auto"/>
        <w:left w:val="none" w:sz="0" w:space="0" w:color="auto"/>
        <w:bottom w:val="none" w:sz="0" w:space="0" w:color="auto"/>
        <w:right w:val="none" w:sz="0" w:space="0" w:color="auto"/>
      </w:divBdr>
    </w:div>
    <w:div w:id="238641272">
      <w:bodyDiv w:val="1"/>
      <w:marLeft w:val="0"/>
      <w:marRight w:val="0"/>
      <w:marTop w:val="0"/>
      <w:marBottom w:val="0"/>
      <w:divBdr>
        <w:top w:val="none" w:sz="0" w:space="0" w:color="auto"/>
        <w:left w:val="none" w:sz="0" w:space="0" w:color="auto"/>
        <w:bottom w:val="none" w:sz="0" w:space="0" w:color="auto"/>
        <w:right w:val="none" w:sz="0" w:space="0" w:color="auto"/>
      </w:divBdr>
    </w:div>
    <w:div w:id="331302156">
      <w:bodyDiv w:val="1"/>
      <w:marLeft w:val="0"/>
      <w:marRight w:val="0"/>
      <w:marTop w:val="0"/>
      <w:marBottom w:val="0"/>
      <w:divBdr>
        <w:top w:val="none" w:sz="0" w:space="0" w:color="auto"/>
        <w:left w:val="none" w:sz="0" w:space="0" w:color="auto"/>
        <w:bottom w:val="none" w:sz="0" w:space="0" w:color="auto"/>
        <w:right w:val="none" w:sz="0" w:space="0" w:color="auto"/>
      </w:divBdr>
    </w:div>
    <w:div w:id="389764269">
      <w:bodyDiv w:val="1"/>
      <w:marLeft w:val="0"/>
      <w:marRight w:val="0"/>
      <w:marTop w:val="0"/>
      <w:marBottom w:val="0"/>
      <w:divBdr>
        <w:top w:val="none" w:sz="0" w:space="0" w:color="auto"/>
        <w:left w:val="none" w:sz="0" w:space="0" w:color="auto"/>
        <w:bottom w:val="none" w:sz="0" w:space="0" w:color="auto"/>
        <w:right w:val="none" w:sz="0" w:space="0" w:color="auto"/>
      </w:divBdr>
    </w:div>
    <w:div w:id="753283053">
      <w:bodyDiv w:val="1"/>
      <w:marLeft w:val="0"/>
      <w:marRight w:val="0"/>
      <w:marTop w:val="0"/>
      <w:marBottom w:val="0"/>
      <w:divBdr>
        <w:top w:val="none" w:sz="0" w:space="0" w:color="auto"/>
        <w:left w:val="none" w:sz="0" w:space="0" w:color="auto"/>
        <w:bottom w:val="none" w:sz="0" w:space="0" w:color="auto"/>
        <w:right w:val="none" w:sz="0" w:space="0" w:color="auto"/>
      </w:divBdr>
    </w:div>
    <w:div w:id="989555062">
      <w:bodyDiv w:val="1"/>
      <w:marLeft w:val="0"/>
      <w:marRight w:val="0"/>
      <w:marTop w:val="0"/>
      <w:marBottom w:val="0"/>
      <w:divBdr>
        <w:top w:val="none" w:sz="0" w:space="0" w:color="auto"/>
        <w:left w:val="none" w:sz="0" w:space="0" w:color="auto"/>
        <w:bottom w:val="none" w:sz="0" w:space="0" w:color="auto"/>
        <w:right w:val="none" w:sz="0" w:space="0" w:color="auto"/>
      </w:divBdr>
    </w:div>
    <w:div w:id="1140920597">
      <w:bodyDiv w:val="1"/>
      <w:marLeft w:val="0"/>
      <w:marRight w:val="0"/>
      <w:marTop w:val="0"/>
      <w:marBottom w:val="0"/>
      <w:divBdr>
        <w:top w:val="none" w:sz="0" w:space="0" w:color="auto"/>
        <w:left w:val="none" w:sz="0" w:space="0" w:color="auto"/>
        <w:bottom w:val="none" w:sz="0" w:space="0" w:color="auto"/>
        <w:right w:val="none" w:sz="0" w:space="0" w:color="auto"/>
      </w:divBdr>
    </w:div>
    <w:div w:id="174051753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93225280">
      <w:bodyDiv w:val="1"/>
      <w:marLeft w:val="0"/>
      <w:marRight w:val="0"/>
      <w:marTop w:val="0"/>
      <w:marBottom w:val="0"/>
      <w:divBdr>
        <w:top w:val="none" w:sz="0" w:space="0" w:color="auto"/>
        <w:left w:val="none" w:sz="0" w:space="0" w:color="auto"/>
        <w:bottom w:val="none" w:sz="0" w:space="0" w:color="auto"/>
        <w:right w:val="none" w:sz="0" w:space="0" w:color="auto"/>
      </w:divBdr>
    </w:div>
    <w:div w:id="2014335255">
      <w:bodyDiv w:val="1"/>
      <w:marLeft w:val="0"/>
      <w:marRight w:val="0"/>
      <w:marTop w:val="0"/>
      <w:marBottom w:val="0"/>
      <w:divBdr>
        <w:top w:val="none" w:sz="0" w:space="0" w:color="auto"/>
        <w:left w:val="none" w:sz="0" w:space="0" w:color="auto"/>
        <w:bottom w:val="none" w:sz="0" w:space="0" w:color="auto"/>
        <w:right w:val="none" w:sz="0" w:space="0" w:color="auto"/>
      </w:divBdr>
    </w:div>
    <w:div w:id="20257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2021-09-10T12:53:00Z</dcterms:created>
  <dcterms:modified xsi:type="dcterms:W3CDTF">2021-10-19T22:03:00Z</dcterms:modified>
</cp:coreProperties>
</file>