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FD781" w14:textId="77777777" w:rsidR="009B643B" w:rsidRDefault="009B643B" w:rsidP="003066E7">
      <w:pPr>
        <w:pStyle w:val="Titlu2"/>
        <w:spacing w:before="0" w:line="240" w:lineRule="auto"/>
        <w:rPr>
          <w:rFonts w:ascii="Arial Narrow" w:hAnsi="Arial Narrow" w:cs="Calibri"/>
          <w:b/>
          <w:color w:val="002060"/>
          <w:sz w:val="22"/>
          <w:szCs w:val="22"/>
        </w:rPr>
      </w:pPr>
      <w:bookmarkStart w:id="0" w:name="_Toc105572069"/>
      <w:bookmarkStart w:id="1" w:name="_Toc105580008"/>
    </w:p>
    <w:p w14:paraId="27584061" w14:textId="3B93A438" w:rsidR="000272D1" w:rsidRPr="009B643B" w:rsidRDefault="000272D1" w:rsidP="000272D1">
      <w:pPr>
        <w:pStyle w:val="Titlu2"/>
        <w:spacing w:before="0" w:line="240" w:lineRule="auto"/>
        <w:jc w:val="center"/>
        <w:rPr>
          <w:rFonts w:ascii="Arial Narrow" w:hAnsi="Arial Narrow" w:cs="Calibri"/>
          <w:b/>
          <w:color w:val="002060"/>
          <w:sz w:val="22"/>
          <w:szCs w:val="22"/>
        </w:rPr>
      </w:pPr>
      <w:r w:rsidRPr="009B643B">
        <w:rPr>
          <w:rFonts w:ascii="Arial Narrow" w:hAnsi="Arial Narrow" w:cs="Calibri"/>
          <w:b/>
          <w:color w:val="002060"/>
          <w:sz w:val="22"/>
          <w:szCs w:val="22"/>
        </w:rPr>
        <w:t>ANEXA 7 -  GRILA DE EVALUARE A CALITĂȚII PROIECTULUI</w:t>
      </w:r>
      <w:bookmarkEnd w:id="0"/>
      <w:bookmarkEnd w:id="1"/>
    </w:p>
    <w:p w14:paraId="7FAAA2B4" w14:textId="77777777" w:rsidR="000272D1" w:rsidRPr="009B643B" w:rsidRDefault="000272D1" w:rsidP="000272D1">
      <w:pPr>
        <w:pStyle w:val="Tablecaption"/>
        <w:jc w:val="both"/>
        <w:rPr>
          <w:rFonts w:ascii="Arial Narrow" w:hAnsi="Arial Narrow" w:cs="Calibri"/>
          <w:b/>
          <w:bCs/>
          <w:color w:val="002060"/>
          <w:lang w:val="fr-FR"/>
        </w:rPr>
      </w:pPr>
    </w:p>
    <w:p w14:paraId="26B20C9E" w14:textId="77777777" w:rsidR="009B643B" w:rsidRPr="009B643B" w:rsidRDefault="009B643B" w:rsidP="000272D1">
      <w:pPr>
        <w:spacing w:after="160" w:line="240" w:lineRule="auto"/>
        <w:jc w:val="both"/>
        <w:rPr>
          <w:rStyle w:val="Robust"/>
          <w:rFonts w:ascii="Arial Narrow" w:hAnsi="Arial Narrow"/>
          <w:color w:val="002060"/>
        </w:rPr>
      </w:pPr>
    </w:p>
    <w:p w14:paraId="5030BF96" w14:textId="1CBD786D" w:rsidR="000272D1" w:rsidRPr="009B643B" w:rsidRDefault="000272D1" w:rsidP="000272D1">
      <w:pPr>
        <w:spacing w:after="160" w:line="240" w:lineRule="auto"/>
        <w:jc w:val="both"/>
        <w:rPr>
          <w:rFonts w:ascii="Arial Narrow" w:hAnsi="Arial Narrow"/>
        </w:rPr>
      </w:pPr>
      <w:r w:rsidRPr="009B643B">
        <w:rPr>
          <w:rStyle w:val="Robust"/>
          <w:rFonts w:ascii="Arial Narrow" w:hAnsi="Arial Narrow"/>
          <w:color w:val="002060"/>
        </w:rPr>
        <w:t>Criteriul 1. Calitatea actului educațional</w:t>
      </w:r>
      <w:r w:rsidRPr="009B643B">
        <w:rPr>
          <w:rStyle w:val="Referinnotdesubsol"/>
          <w:rFonts w:ascii="Arial Narrow" w:hAnsi="Arial Narrow"/>
          <w:b/>
          <w:bCs/>
          <w:color w:val="002060"/>
        </w:rPr>
        <w:footnoteReference w:id="1"/>
      </w:r>
    </w:p>
    <w:tbl>
      <w:tblPr>
        <w:tblW w:w="102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1"/>
        <w:gridCol w:w="1411"/>
      </w:tblGrid>
      <w:tr w:rsidR="000272D1" w:rsidRPr="009B643B" w14:paraId="22207795" w14:textId="77777777" w:rsidTr="003066E7">
        <w:trPr>
          <w:trHeight w:hRule="exact" w:val="566"/>
          <w:jc w:val="center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32C26B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Nivel de încredere obținut în urma evaluării externe a calității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59766A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Punctaj</w:t>
            </w:r>
          </w:p>
        </w:tc>
      </w:tr>
      <w:tr w:rsidR="000272D1" w:rsidRPr="009B643B" w14:paraId="626F6941" w14:textId="77777777" w:rsidTr="003066E7">
        <w:trPr>
          <w:trHeight w:hRule="exact" w:val="284"/>
          <w:jc w:val="center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985603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1.1 Grad de încredere ridicat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8847C" w14:textId="77777777" w:rsidR="000272D1" w:rsidRPr="009B643B" w:rsidRDefault="000272D1" w:rsidP="003066E7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20</w:t>
            </w:r>
          </w:p>
        </w:tc>
      </w:tr>
      <w:tr w:rsidR="000272D1" w:rsidRPr="009B643B" w14:paraId="654B4A5A" w14:textId="77777777" w:rsidTr="003066E7">
        <w:trPr>
          <w:trHeight w:hRule="exact" w:val="266"/>
          <w:jc w:val="center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725C524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1.2 Grad de încredere</w:t>
            </w:r>
          </w:p>
          <w:p w14:paraId="2F08F0D0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</w:p>
          <w:p w14:paraId="050B2346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</w:p>
          <w:p w14:paraId="1754E164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5.</w:t>
            </w:r>
            <w:r w:rsidRPr="009B643B">
              <w:rPr>
                <w:rFonts w:ascii="Arial Narrow" w:hAnsi="Arial Narrow"/>
                <w:b/>
                <w:color w:val="002060"/>
              </w:rPr>
              <w:tab/>
              <w:t>Asigurarea sustenabilității</w:t>
            </w:r>
          </w:p>
          <w:p w14:paraId="2E576C35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•</w:t>
            </w:r>
            <w:r w:rsidRPr="009B643B">
              <w:rPr>
                <w:rFonts w:ascii="Arial Narrow" w:hAnsi="Arial Narrow"/>
                <w:b/>
                <w:color w:val="002060"/>
              </w:rPr>
              <w:tab/>
              <w:t>sunt descrise modalități de continuare a activităților cheie prevăzute în propunerea de proiect, pe termen mediu și lung, ulterior încheierii grantului, în conformitate cu prevederile legale în vigoare și cu regulamentul aplicabil;</w:t>
            </w:r>
          </w:p>
          <w:p w14:paraId="6ADEED8A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•</w:t>
            </w:r>
            <w:r w:rsidRPr="009B643B">
              <w:rPr>
                <w:rFonts w:ascii="Arial Narrow" w:hAnsi="Arial Narrow"/>
                <w:b/>
                <w:color w:val="002060"/>
              </w:rPr>
              <w:tab/>
              <w:t>sunt identificate mijloace de implicare a comunității școlare/locale precum și contribuția acesteia după finalizarea grantului.</w:t>
            </w:r>
          </w:p>
          <w:p w14:paraId="054BC17F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Notă: se acordă câte 1 punct pentru fiecare subcriteriu îndeplinit</w:t>
            </w:r>
            <w:r w:rsidRPr="009B643B">
              <w:rPr>
                <w:rFonts w:ascii="Arial Narrow" w:hAnsi="Arial Narrow"/>
                <w:b/>
                <w:color w:val="002060"/>
              </w:rPr>
              <w:tab/>
              <w:t>2</w:t>
            </w:r>
          </w:p>
          <w:p w14:paraId="464ACA14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PUNCTAJ MAXIM TOTAL</w:t>
            </w:r>
            <w:r w:rsidRPr="009B643B">
              <w:rPr>
                <w:rFonts w:ascii="Arial Narrow" w:hAnsi="Arial Narrow"/>
                <w:b/>
                <w:color w:val="002060"/>
              </w:rPr>
              <w:tab/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E3729CC" w14:textId="77777777" w:rsidR="000272D1" w:rsidRPr="009B643B" w:rsidRDefault="000272D1" w:rsidP="003066E7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10</w:t>
            </w:r>
          </w:p>
        </w:tc>
      </w:tr>
      <w:tr w:rsidR="000272D1" w:rsidRPr="009B643B" w14:paraId="21F11681" w14:textId="77777777" w:rsidTr="003066E7">
        <w:trPr>
          <w:trHeight w:hRule="exact" w:val="283"/>
          <w:jc w:val="center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705755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1.3 Grad de încredere limitat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4D31C4A" w14:textId="77777777" w:rsidR="000272D1" w:rsidRPr="009B643B" w:rsidRDefault="000272D1" w:rsidP="003066E7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0</w:t>
            </w:r>
          </w:p>
        </w:tc>
      </w:tr>
      <w:tr w:rsidR="000272D1" w:rsidRPr="009B643B" w14:paraId="25105263" w14:textId="77777777" w:rsidTr="003066E7">
        <w:trPr>
          <w:trHeight w:hRule="exact" w:val="293"/>
          <w:jc w:val="center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8F9219D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Punctaj maxim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88B5A34" w14:textId="77777777" w:rsidR="000272D1" w:rsidRPr="009B643B" w:rsidRDefault="000272D1" w:rsidP="003066E7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20</w:t>
            </w:r>
          </w:p>
        </w:tc>
      </w:tr>
    </w:tbl>
    <w:p w14:paraId="7E355D1A" w14:textId="77777777" w:rsidR="000272D1" w:rsidRPr="009B643B" w:rsidRDefault="000272D1" w:rsidP="000272D1">
      <w:pPr>
        <w:pStyle w:val="TableParagraph"/>
        <w:ind w:left="107"/>
        <w:jc w:val="both"/>
        <w:rPr>
          <w:rFonts w:ascii="Arial Narrow" w:hAnsi="Arial Narrow"/>
          <w:b/>
          <w:color w:val="002060"/>
        </w:rPr>
      </w:pPr>
    </w:p>
    <w:p w14:paraId="19A728DB" w14:textId="77777777" w:rsidR="009B643B" w:rsidRPr="009B643B" w:rsidRDefault="009B643B" w:rsidP="00E90C74">
      <w:pPr>
        <w:pStyle w:val="TableParagraph"/>
        <w:jc w:val="both"/>
        <w:rPr>
          <w:rFonts w:ascii="Arial Narrow" w:hAnsi="Arial Narrow"/>
          <w:b/>
          <w:color w:val="002060"/>
        </w:rPr>
      </w:pPr>
    </w:p>
    <w:p w14:paraId="5417D991" w14:textId="77777777" w:rsidR="000272D1" w:rsidRPr="009B643B" w:rsidRDefault="000272D1" w:rsidP="000272D1">
      <w:pPr>
        <w:pStyle w:val="TableParagraph"/>
        <w:ind w:left="107"/>
        <w:jc w:val="both"/>
        <w:rPr>
          <w:rFonts w:ascii="Arial Narrow" w:hAnsi="Arial Narrow"/>
          <w:b/>
          <w:color w:val="002060"/>
        </w:rPr>
      </w:pPr>
      <w:r w:rsidRPr="009B643B">
        <w:rPr>
          <w:rFonts w:ascii="Arial Narrow" w:hAnsi="Arial Narrow"/>
          <w:b/>
          <w:color w:val="002060"/>
        </w:rPr>
        <w:t>Criteriul 2.Relevanță și impact</w:t>
      </w:r>
    </w:p>
    <w:tbl>
      <w:tblPr>
        <w:tblW w:w="10348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1"/>
        <w:gridCol w:w="1417"/>
      </w:tblGrid>
      <w:tr w:rsidR="000272D1" w:rsidRPr="009B643B" w14:paraId="44A337C0" w14:textId="77777777" w:rsidTr="003066E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26ED6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 xml:space="preserve">Subcriterii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D572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 xml:space="preserve">Punctaj maxim </w:t>
            </w:r>
          </w:p>
        </w:tc>
      </w:tr>
      <w:tr w:rsidR="000272D1" w:rsidRPr="009B643B" w14:paraId="3F292291" w14:textId="77777777" w:rsidTr="003066E7">
        <w:trPr>
          <w:trHeight w:val="27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EA993" w14:textId="6F8B77DA" w:rsidR="000272D1" w:rsidRPr="009B643B" w:rsidRDefault="00E90C74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2.1 Încadrarea activităților</w:t>
            </w:r>
            <w:r w:rsidR="000272D1" w:rsidRPr="009B643B">
              <w:rPr>
                <w:rFonts w:ascii="Arial Narrow" w:hAnsi="Arial Narrow"/>
                <w:b/>
                <w:color w:val="002060"/>
              </w:rPr>
              <w:t xml:space="preserve"> din proiect în strategia de digitalizare a universității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4AAA" w14:textId="77777777" w:rsidR="000272D1" w:rsidRPr="009B643B" w:rsidRDefault="000272D1" w:rsidP="003066E7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10</w:t>
            </w:r>
          </w:p>
        </w:tc>
      </w:tr>
      <w:tr w:rsidR="000272D1" w:rsidRPr="009B643B" w14:paraId="573E3C16" w14:textId="77777777" w:rsidTr="003066E7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1FE11B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2.2 Analiza de nevoi a universității, care justifica necesitatea proiectului pentru creșterea performanței universității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B86C6" w14:textId="77777777" w:rsidR="000272D1" w:rsidRPr="009B643B" w:rsidRDefault="000272D1" w:rsidP="003066E7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10</w:t>
            </w:r>
          </w:p>
        </w:tc>
      </w:tr>
      <w:tr w:rsidR="000272D1" w:rsidRPr="009B643B" w14:paraId="784BECF4" w14:textId="77777777" w:rsidTr="003066E7">
        <w:trPr>
          <w:trHeight w:val="110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3EFE3" w14:textId="26F2D682" w:rsidR="000272D1" w:rsidRPr="009B643B" w:rsidRDefault="00E90C74" w:rsidP="00E90C74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>2.3 Numă</w:t>
            </w:r>
            <w:r w:rsidR="000272D1" w:rsidRPr="009B643B">
              <w:rPr>
                <w:rFonts w:ascii="Arial Narrow" w:hAnsi="Arial Narrow"/>
                <w:b/>
                <w:color w:val="002060"/>
              </w:rPr>
              <w:t>rul de programe de stu</w:t>
            </w:r>
            <w:r>
              <w:rPr>
                <w:rFonts w:ascii="Arial Narrow" w:hAnsi="Arial Narrow"/>
                <w:b/>
                <w:color w:val="002060"/>
              </w:rPr>
              <w:t xml:space="preserve">dii </w:t>
            </w:r>
            <w:r w:rsidRPr="009B643B">
              <w:rPr>
                <w:rFonts w:ascii="Arial Narrow" w:hAnsi="Arial Narrow"/>
                <w:b/>
                <w:color w:val="002060"/>
              </w:rPr>
              <w:t>noi</w:t>
            </w:r>
            <w:r>
              <w:rPr>
                <w:rFonts w:ascii="Arial Narrow" w:hAnsi="Arial Narrow"/>
                <w:b/>
                <w:color w:val="002060"/>
              </w:rPr>
              <w:t>/ actualizate</w:t>
            </w:r>
            <w:r>
              <w:rPr>
                <w:rFonts w:ascii="Arial Narrow" w:hAnsi="Arial Narrow"/>
                <w:b/>
                <w:color w:val="002060"/>
              </w:rPr>
              <w:t xml:space="preserve"> pentru dezvoltarea competențelor digitale, </w:t>
            </w:r>
            <w:r w:rsidR="000272D1" w:rsidRPr="009B643B">
              <w:rPr>
                <w:rFonts w:ascii="Arial Narrow" w:hAnsi="Arial Narrow"/>
                <w:b/>
                <w:color w:val="002060"/>
              </w:rPr>
              <w:t xml:space="preserve">în domeniile </w:t>
            </w:r>
            <w:r>
              <w:rPr>
                <w:rFonts w:ascii="Arial Narrow" w:hAnsi="Arial Narrow"/>
                <w:b/>
                <w:color w:val="002060"/>
              </w:rPr>
              <w:t>de specializare considerate prioritare</w:t>
            </w:r>
            <w:r w:rsidR="000272D1" w:rsidRPr="009B643B">
              <w:rPr>
                <w:rFonts w:ascii="Arial Narrow" w:hAnsi="Arial Narrow"/>
                <w:b/>
                <w:color w:val="002060"/>
              </w:rPr>
              <w:t xml:space="preserve">, în vederea dobândirii de către studenți a unor competențe specifice </w:t>
            </w:r>
            <w:r>
              <w:rPr>
                <w:rFonts w:ascii="Arial Narrow" w:hAnsi="Arial Narrow"/>
                <w:b/>
                <w:color w:val="002060"/>
              </w:rPr>
              <w:t>profesiilor</w:t>
            </w:r>
            <w:r w:rsidR="000272D1" w:rsidRPr="009B643B">
              <w:rPr>
                <w:rFonts w:ascii="Arial Narrow" w:hAnsi="Arial Narrow"/>
                <w:b/>
                <w:color w:val="002060"/>
              </w:rPr>
              <w:t xml:space="preserve"> emergente și a consolidării competentelor antreprenoriale în </w:t>
            </w:r>
            <w:r>
              <w:rPr>
                <w:rFonts w:ascii="Arial Narrow" w:hAnsi="Arial Narrow"/>
                <w:b/>
                <w:color w:val="002060"/>
              </w:rPr>
              <w:t>sectorul digital, depășește cu 20% valoarea minimă a indicatorului prevăzut în</w:t>
            </w:r>
            <w:r w:rsidR="000272D1" w:rsidRPr="009B643B">
              <w:rPr>
                <w:rFonts w:ascii="Arial Narrow" w:hAnsi="Arial Narrow"/>
                <w:b/>
                <w:color w:val="002060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</w:rPr>
              <w:t>Tabelul de la Capitolul 3.3 pct. 2) din Ghid.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68D6B" w14:textId="77777777" w:rsidR="000272D1" w:rsidRPr="009B643B" w:rsidRDefault="000272D1" w:rsidP="003066E7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10</w:t>
            </w:r>
          </w:p>
        </w:tc>
      </w:tr>
      <w:tr w:rsidR="000272D1" w:rsidRPr="009B643B" w14:paraId="7A54375E" w14:textId="77777777" w:rsidTr="003066E7">
        <w:trPr>
          <w:trHeight w:val="21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CE377E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9125" w14:textId="77777777" w:rsidR="000272D1" w:rsidRPr="009B643B" w:rsidRDefault="000272D1" w:rsidP="003066E7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30</w:t>
            </w:r>
          </w:p>
        </w:tc>
      </w:tr>
    </w:tbl>
    <w:p w14:paraId="0BDD05D1" w14:textId="77777777" w:rsidR="000272D1" w:rsidRPr="009B643B" w:rsidRDefault="000272D1" w:rsidP="000272D1">
      <w:pPr>
        <w:pStyle w:val="TableParagraph"/>
        <w:ind w:left="107"/>
        <w:jc w:val="both"/>
        <w:rPr>
          <w:rFonts w:ascii="Arial Narrow" w:hAnsi="Arial Narrow"/>
          <w:b/>
          <w:bCs/>
          <w:color w:val="002060"/>
        </w:rPr>
      </w:pPr>
    </w:p>
    <w:p w14:paraId="5B240393" w14:textId="77777777" w:rsidR="009B643B" w:rsidRDefault="009B643B" w:rsidP="003066E7">
      <w:pPr>
        <w:pStyle w:val="TableParagraph"/>
        <w:jc w:val="both"/>
        <w:rPr>
          <w:rFonts w:ascii="Arial Narrow" w:hAnsi="Arial Narrow"/>
          <w:b/>
          <w:bCs/>
          <w:color w:val="002060"/>
        </w:rPr>
      </w:pPr>
    </w:p>
    <w:p w14:paraId="3934CF5C" w14:textId="473F1C0D" w:rsidR="000272D1" w:rsidRPr="009B643B" w:rsidRDefault="000272D1" w:rsidP="000272D1">
      <w:pPr>
        <w:pStyle w:val="TableParagraph"/>
        <w:ind w:left="107"/>
        <w:jc w:val="both"/>
        <w:rPr>
          <w:rFonts w:ascii="Arial Narrow" w:hAnsi="Arial Narrow"/>
          <w:b/>
          <w:bCs/>
          <w:color w:val="002060"/>
        </w:rPr>
      </w:pPr>
      <w:r w:rsidRPr="009B643B">
        <w:rPr>
          <w:rFonts w:ascii="Arial Narrow" w:hAnsi="Arial Narrow"/>
          <w:b/>
          <w:bCs/>
          <w:color w:val="002060"/>
        </w:rPr>
        <w:t>Criteriul 3. Design si implementare proiect</w:t>
      </w:r>
    </w:p>
    <w:tbl>
      <w:tblPr>
        <w:tblW w:w="553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6"/>
        <w:gridCol w:w="1417"/>
      </w:tblGrid>
      <w:tr w:rsidR="000272D1" w:rsidRPr="009B643B" w14:paraId="500BB51A" w14:textId="77777777" w:rsidTr="003066E7">
        <w:trPr>
          <w:trHeight w:hRule="exact" w:val="56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990D06" w14:textId="15F316C8" w:rsidR="000272D1" w:rsidRPr="009B643B" w:rsidRDefault="003066E7" w:rsidP="00E648BC">
            <w:pPr>
              <w:pStyle w:val="Titlu7"/>
              <w:rPr>
                <w:rFonts w:ascii="Arial Narrow" w:hAnsi="Arial Narrow"/>
              </w:rPr>
            </w:pPr>
            <w:r>
              <w:rPr>
                <w:rStyle w:val="Titlulcrii"/>
                <w:rFonts w:ascii="Arial Narrow" w:hAnsi="Arial Narrow"/>
                <w:color w:val="002060"/>
              </w:rPr>
              <w:t xml:space="preserve">    S</w:t>
            </w:r>
            <w:r w:rsidR="000272D1" w:rsidRPr="009B643B">
              <w:rPr>
                <w:rStyle w:val="Titlulcrii"/>
                <w:rFonts w:ascii="Arial Narrow" w:hAnsi="Arial Narrow"/>
                <w:color w:val="002060"/>
              </w:rPr>
              <w:t>ubcriterii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95708E" w14:textId="77777777" w:rsidR="000272D1" w:rsidRPr="009B643B" w:rsidRDefault="000272D1" w:rsidP="00E648BC">
            <w:pPr>
              <w:pStyle w:val="Titlu7"/>
              <w:jc w:val="center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Punctaj</w:t>
            </w:r>
          </w:p>
        </w:tc>
      </w:tr>
      <w:tr w:rsidR="000272D1" w:rsidRPr="009B643B" w14:paraId="7C2E0E28" w14:textId="77777777" w:rsidTr="003066E7">
        <w:trPr>
          <w:trHeight w:hRule="exact" w:val="446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C2F8527" w14:textId="77777777" w:rsidR="000272D1" w:rsidRPr="009B643B" w:rsidRDefault="000272D1" w:rsidP="00E648BC">
            <w:pPr>
              <w:pStyle w:val="Titlu7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3.1 Corelarea între activitățile propuse, resursele necesare și rezultatele proiectului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419C8" w14:textId="77777777" w:rsidR="000272D1" w:rsidRPr="009B643B" w:rsidRDefault="000272D1" w:rsidP="00E648BC">
            <w:pPr>
              <w:pStyle w:val="Titlu7"/>
              <w:jc w:val="center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10</w:t>
            </w:r>
          </w:p>
        </w:tc>
      </w:tr>
      <w:tr w:rsidR="000272D1" w:rsidRPr="009B643B" w14:paraId="1101912C" w14:textId="77777777" w:rsidTr="003066E7">
        <w:trPr>
          <w:trHeight w:hRule="exact" w:val="40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137056" w14:textId="2D63F3A5" w:rsidR="000272D1" w:rsidRPr="009B643B" w:rsidRDefault="000272D1" w:rsidP="00E648BC">
            <w:pPr>
              <w:pStyle w:val="Titlu7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3.2 Corelarea bugetului cu nevoile instituționale și cu activitățile prevăzute în proiect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C934F6" w14:textId="77777777" w:rsidR="000272D1" w:rsidRPr="009B643B" w:rsidRDefault="000272D1" w:rsidP="00E648BC">
            <w:pPr>
              <w:pStyle w:val="Titlu7"/>
              <w:jc w:val="center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5</w:t>
            </w:r>
          </w:p>
        </w:tc>
      </w:tr>
      <w:tr w:rsidR="000272D1" w:rsidRPr="009B643B" w14:paraId="59A4ACE6" w14:textId="77777777" w:rsidTr="003066E7">
        <w:trPr>
          <w:trHeight w:hRule="exact" w:val="703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2AFA43" w14:textId="77777777" w:rsidR="000272D1" w:rsidRPr="009B643B" w:rsidRDefault="000272D1" w:rsidP="00E648BC">
            <w:pPr>
              <w:pStyle w:val="Titlu7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3.3 Justificarea bugetului propus,  valoarea costurilor solicitate este fundamentată, prin raportare la  costurile actualizate ale pieței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CF956E" w14:textId="77777777" w:rsidR="000272D1" w:rsidRPr="009B643B" w:rsidRDefault="000272D1" w:rsidP="00E648BC">
            <w:pPr>
              <w:pStyle w:val="Titlu7"/>
              <w:jc w:val="center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5</w:t>
            </w:r>
          </w:p>
        </w:tc>
      </w:tr>
      <w:tr w:rsidR="000272D1" w:rsidRPr="009B643B" w14:paraId="55AB51E4" w14:textId="77777777" w:rsidTr="003066E7">
        <w:trPr>
          <w:trHeight w:hRule="exact" w:val="427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D89CAD9" w14:textId="77777777" w:rsidR="000272D1" w:rsidRPr="009B643B" w:rsidRDefault="000272D1" w:rsidP="00E648BC">
            <w:pPr>
              <w:pStyle w:val="Titlu7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3.4.  Planul de achiziții este corelat cu analiza de nevoi și bugetul solicitat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37B1C3" w14:textId="77777777" w:rsidR="000272D1" w:rsidRPr="009B643B" w:rsidRDefault="000272D1" w:rsidP="00E648BC">
            <w:pPr>
              <w:pStyle w:val="Titlu7"/>
              <w:jc w:val="center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10</w:t>
            </w:r>
          </w:p>
        </w:tc>
      </w:tr>
      <w:tr w:rsidR="000272D1" w:rsidRPr="009B643B" w14:paraId="5DE1A1DB" w14:textId="77777777" w:rsidTr="003066E7">
        <w:trPr>
          <w:trHeight w:hRule="exact" w:val="1282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3C069C" w14:textId="1F133DF9" w:rsidR="000272D1" w:rsidRPr="009B643B" w:rsidRDefault="000272D1" w:rsidP="003066E7">
            <w:pPr>
              <w:pStyle w:val="Titlu7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3.5. Sunt descrise măsuri minime pentru respectarea principiilor orizontale (egalitatea de gen, de șanse, nediscriminarea, asigurarea accesibilității persoanelor cu dizabilități, dezvoltarea durabilă, schimbări d</w:t>
            </w:r>
            <w:r w:rsidR="003066E7">
              <w:rPr>
                <w:rStyle w:val="Titlulcrii"/>
                <w:rFonts w:ascii="Arial Narrow" w:hAnsi="Arial Narrow"/>
                <w:color w:val="002060"/>
              </w:rPr>
              <w:t>emografice) contribuția investiț</w:t>
            </w:r>
            <w:r w:rsidRPr="009B643B">
              <w:rPr>
                <w:rStyle w:val="Titlulcrii"/>
                <w:rFonts w:ascii="Arial Narrow" w:hAnsi="Arial Narrow"/>
                <w:color w:val="002060"/>
              </w:rPr>
              <w:t>iei la atingerea țintelor in domeniul climei/tranziția verde și domeniul digital, c</w:t>
            </w:r>
            <w:r w:rsidR="003066E7">
              <w:rPr>
                <w:rStyle w:val="Titlulcrii"/>
                <w:rFonts w:ascii="Arial Narrow" w:hAnsi="Arial Narrow"/>
                <w:color w:val="002060"/>
              </w:rPr>
              <w:t>onform</w:t>
            </w:r>
            <w:r w:rsidRPr="009B643B">
              <w:rPr>
                <w:rStyle w:val="Titlulcrii"/>
                <w:rFonts w:ascii="Arial Narrow" w:hAnsi="Arial Narrow"/>
                <w:color w:val="002060"/>
              </w:rPr>
              <w:t xml:space="preserve"> Regulamentului </w:t>
            </w:r>
            <w:r w:rsidR="003066E7">
              <w:rPr>
                <w:rStyle w:val="Titlulcrii"/>
                <w:rFonts w:ascii="Arial Narrow" w:hAnsi="Arial Narrow"/>
                <w:color w:val="002060"/>
              </w:rPr>
              <w:t xml:space="preserve">nr. </w:t>
            </w:r>
            <w:r w:rsidRPr="009B643B">
              <w:rPr>
                <w:rStyle w:val="Titlulcrii"/>
                <w:rFonts w:ascii="Arial Narrow" w:hAnsi="Arial Narrow"/>
                <w:color w:val="002060"/>
              </w:rPr>
              <w:t>241/2021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AD664B1" w14:textId="77777777" w:rsidR="000272D1" w:rsidRPr="009B643B" w:rsidRDefault="000272D1" w:rsidP="00E648BC">
            <w:pPr>
              <w:pStyle w:val="Titlu7"/>
              <w:jc w:val="center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5</w:t>
            </w:r>
          </w:p>
        </w:tc>
      </w:tr>
      <w:tr w:rsidR="000272D1" w:rsidRPr="009B643B" w14:paraId="7F1A3F1E" w14:textId="77777777" w:rsidTr="003066E7">
        <w:trPr>
          <w:trHeight w:hRule="exact" w:val="711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40B3A4E" w14:textId="0A752A83" w:rsidR="000272D1" w:rsidRPr="009B643B" w:rsidRDefault="00513538" w:rsidP="00E648BC">
            <w:pPr>
              <w:pStyle w:val="Titlu7"/>
              <w:rPr>
                <w:rFonts w:ascii="Arial Narrow" w:hAnsi="Arial Narrow"/>
              </w:rPr>
            </w:pPr>
            <w:r>
              <w:rPr>
                <w:rStyle w:val="Titlulcrii"/>
                <w:rFonts w:ascii="Arial Narrow" w:hAnsi="Arial Narrow"/>
                <w:color w:val="002060"/>
              </w:rPr>
              <w:t>3.6.Este descrisă</w:t>
            </w:r>
            <w:r w:rsidR="000272D1" w:rsidRPr="009B643B">
              <w:rPr>
                <w:rStyle w:val="Titlulcrii"/>
                <w:rFonts w:ascii="Arial Narrow" w:hAnsi="Arial Narrow"/>
                <w:color w:val="002060"/>
              </w:rPr>
              <w:t xml:space="preserve"> adecvat contribuția investiției la atingerea țintelor in domeniul climei/tranziția verde</w:t>
            </w:r>
          </w:p>
          <w:p w14:paraId="2DC8A3D2" w14:textId="77777777" w:rsidR="000272D1" w:rsidRPr="009B643B" w:rsidRDefault="000272D1" w:rsidP="00E648BC">
            <w:pPr>
              <w:pStyle w:val="Titlu7"/>
              <w:rPr>
                <w:rFonts w:ascii="Arial Narrow" w:hAnsi="Arial Narrow"/>
              </w:rPr>
            </w:pPr>
          </w:p>
          <w:p w14:paraId="05416ED5" w14:textId="77777777" w:rsidR="000272D1" w:rsidRPr="009B643B" w:rsidRDefault="000272D1" w:rsidP="00E648BC">
            <w:pPr>
              <w:pStyle w:val="Titlu7"/>
              <w:rPr>
                <w:rFonts w:ascii="Arial Narrow" w:hAnsi="Arial Narrow"/>
              </w:rPr>
            </w:pPr>
          </w:p>
          <w:p w14:paraId="3A45960E" w14:textId="77777777" w:rsidR="000272D1" w:rsidRPr="009B643B" w:rsidRDefault="000272D1" w:rsidP="00E648BC">
            <w:pPr>
              <w:pStyle w:val="Titlu7"/>
              <w:rPr>
                <w:rFonts w:ascii="Arial Narrow" w:hAnsi="Arial Narrow"/>
              </w:rPr>
            </w:pPr>
          </w:p>
          <w:p w14:paraId="1A9A652A" w14:textId="77777777" w:rsidR="000272D1" w:rsidRPr="009B643B" w:rsidRDefault="000272D1" w:rsidP="00E648BC">
            <w:pPr>
              <w:pStyle w:val="Titlu7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 xml:space="preserve"> și domeniul digital, cf Regulamentului 241/2021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027BA13" w14:textId="77777777" w:rsidR="000272D1" w:rsidRPr="009B643B" w:rsidRDefault="000272D1" w:rsidP="00E648BC">
            <w:pPr>
              <w:pStyle w:val="Titlu7"/>
              <w:jc w:val="center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5</w:t>
            </w:r>
          </w:p>
        </w:tc>
      </w:tr>
      <w:tr w:rsidR="000272D1" w:rsidRPr="009B643B" w14:paraId="70A663F9" w14:textId="77777777" w:rsidTr="003066E7">
        <w:trPr>
          <w:trHeight w:hRule="exact" w:val="289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CF46865" w14:textId="77777777" w:rsidR="000272D1" w:rsidRPr="009B643B" w:rsidRDefault="000272D1" w:rsidP="00E648BC">
            <w:pPr>
              <w:pStyle w:val="Titlu7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755C654" w14:textId="77777777" w:rsidR="000272D1" w:rsidRPr="009B643B" w:rsidRDefault="000272D1" w:rsidP="00E648BC">
            <w:pPr>
              <w:pStyle w:val="Titlu7"/>
              <w:jc w:val="center"/>
              <w:rPr>
                <w:rFonts w:ascii="Arial Narrow" w:hAnsi="Arial Narrow"/>
              </w:rPr>
            </w:pPr>
            <w:r w:rsidRPr="009B643B">
              <w:rPr>
                <w:rStyle w:val="Titlulcrii"/>
                <w:rFonts w:ascii="Arial Narrow" w:hAnsi="Arial Narrow"/>
                <w:color w:val="002060"/>
              </w:rPr>
              <w:t>40</w:t>
            </w:r>
          </w:p>
        </w:tc>
      </w:tr>
    </w:tbl>
    <w:p w14:paraId="3A563108" w14:textId="77777777" w:rsidR="000272D1" w:rsidRPr="009B643B" w:rsidRDefault="000272D1" w:rsidP="000272D1">
      <w:pPr>
        <w:pStyle w:val="TableParagraph"/>
        <w:ind w:left="107"/>
        <w:jc w:val="both"/>
        <w:rPr>
          <w:rFonts w:ascii="Arial Narrow" w:hAnsi="Arial Narrow"/>
          <w:b/>
          <w:bCs/>
          <w:color w:val="002060"/>
        </w:rPr>
      </w:pPr>
    </w:p>
    <w:p w14:paraId="17A3D733" w14:textId="77777777" w:rsidR="000272D1" w:rsidRPr="009B643B" w:rsidRDefault="000272D1" w:rsidP="000272D1">
      <w:pPr>
        <w:pStyle w:val="TableParagraph"/>
        <w:ind w:left="107"/>
        <w:jc w:val="both"/>
        <w:rPr>
          <w:rFonts w:ascii="Arial Narrow" w:hAnsi="Arial Narrow"/>
          <w:b/>
          <w:bCs/>
          <w:color w:val="002060"/>
        </w:rPr>
      </w:pPr>
    </w:p>
    <w:p w14:paraId="03838A76" w14:textId="0FAA0AFA" w:rsidR="000272D1" w:rsidRDefault="000272D1" w:rsidP="000272D1">
      <w:pPr>
        <w:pStyle w:val="TableParagraph"/>
        <w:ind w:left="107"/>
        <w:jc w:val="both"/>
        <w:rPr>
          <w:rFonts w:ascii="Arial Narrow" w:hAnsi="Arial Narrow"/>
          <w:b/>
          <w:bCs/>
          <w:color w:val="002060"/>
        </w:rPr>
      </w:pPr>
      <w:r w:rsidRPr="009B643B">
        <w:rPr>
          <w:rFonts w:ascii="Arial Narrow" w:hAnsi="Arial Narrow"/>
          <w:b/>
          <w:bCs/>
          <w:color w:val="002060"/>
        </w:rPr>
        <w:lastRenderedPageBreak/>
        <w:t>Criteriul 4. Sustenabilitatea proiectului și impactul asupra mediului</w:t>
      </w:r>
    </w:p>
    <w:p w14:paraId="0973D3DE" w14:textId="77777777" w:rsidR="009B643B" w:rsidRPr="009B643B" w:rsidRDefault="009B643B" w:rsidP="000272D1">
      <w:pPr>
        <w:pStyle w:val="TableParagraph"/>
        <w:ind w:left="107"/>
        <w:jc w:val="both"/>
        <w:rPr>
          <w:rFonts w:ascii="Arial Narrow" w:hAnsi="Arial Narrow"/>
          <w:b/>
          <w:bCs/>
          <w:color w:val="00206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61"/>
        <w:gridCol w:w="989"/>
      </w:tblGrid>
      <w:tr w:rsidR="000272D1" w:rsidRPr="009B643B" w14:paraId="77B85215" w14:textId="77777777" w:rsidTr="00E648BC">
        <w:trPr>
          <w:trHeight w:hRule="exact" w:val="566"/>
          <w:jc w:val="center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63768E" w14:textId="77777777" w:rsidR="000272D1" w:rsidRPr="009B643B" w:rsidRDefault="000272D1" w:rsidP="00E648BC">
            <w:pPr>
              <w:pStyle w:val="TableParagraph"/>
              <w:ind w:left="107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Subcriterii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C80D70" w14:textId="77777777" w:rsidR="000272D1" w:rsidRPr="009B643B" w:rsidRDefault="000272D1" w:rsidP="00E648BC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Punctaj</w:t>
            </w:r>
          </w:p>
        </w:tc>
      </w:tr>
      <w:tr w:rsidR="000272D1" w:rsidRPr="009B643B" w14:paraId="58FE03C3" w14:textId="77777777" w:rsidTr="00513538">
        <w:trPr>
          <w:trHeight w:hRule="exact" w:val="1345"/>
          <w:jc w:val="center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18D5BED" w14:textId="7933C4DF" w:rsidR="00513538" w:rsidRDefault="000272D1" w:rsidP="00E648BC">
            <w:pPr>
              <w:pStyle w:val="TableParagraph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 xml:space="preserve">4.1 Capacitatea de a asigura menținerea, întreținerea și funcționarea investițiilor după încheierea proiectului și încetarea finanțării nerambursabile </w:t>
            </w:r>
          </w:p>
          <w:p w14:paraId="7531EC02" w14:textId="2DD9A144" w:rsidR="000272D1" w:rsidRPr="009B643B" w:rsidRDefault="00513538" w:rsidP="00513538">
            <w:pPr>
              <w:pStyle w:val="TableParagraph"/>
              <w:jc w:val="both"/>
              <w:rPr>
                <w:rFonts w:ascii="Arial Narrow" w:hAnsi="Arial Narrow"/>
                <w:b/>
                <w:color w:val="002060"/>
              </w:rPr>
            </w:pPr>
            <w:r>
              <w:rPr>
                <w:rFonts w:ascii="Arial Narrow" w:hAnsi="Arial Narrow"/>
                <w:b/>
                <w:color w:val="002060"/>
              </w:rPr>
              <w:t xml:space="preserve">În proiect </w:t>
            </w:r>
            <w:r w:rsidR="000272D1" w:rsidRPr="009B643B">
              <w:rPr>
                <w:rFonts w:ascii="Arial Narrow" w:hAnsi="Arial Narrow"/>
                <w:b/>
                <w:color w:val="002060"/>
              </w:rPr>
              <w:t>sunt descrise modalități concrete de continuare</w:t>
            </w:r>
            <w:r>
              <w:rPr>
                <w:rFonts w:ascii="Arial Narrow" w:hAnsi="Arial Narrow"/>
                <w:b/>
                <w:color w:val="002060"/>
              </w:rPr>
              <w:t xml:space="preserve"> a activităților cheie</w:t>
            </w:r>
            <w:r w:rsidR="000272D1" w:rsidRPr="009B643B">
              <w:rPr>
                <w:rFonts w:ascii="Arial Narrow" w:hAnsi="Arial Narrow"/>
                <w:b/>
                <w:color w:val="002060"/>
              </w:rPr>
              <w:t>, pe termen mediu și lung, ulterior încheierii grantului, în conformitate c</w:t>
            </w:r>
            <w:r>
              <w:rPr>
                <w:rFonts w:ascii="Arial Narrow" w:hAnsi="Arial Narrow"/>
                <w:b/>
                <w:color w:val="002060"/>
              </w:rPr>
              <w:t>u prevederile legale în vigoare.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7F6A6" w14:textId="77777777" w:rsidR="000272D1" w:rsidRPr="009B643B" w:rsidRDefault="000272D1" w:rsidP="00E648BC">
            <w:pPr>
              <w:pStyle w:val="TableParagraph"/>
              <w:ind w:left="107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10</w:t>
            </w:r>
          </w:p>
        </w:tc>
      </w:tr>
      <w:tr w:rsidR="000272D1" w:rsidRPr="009B643B" w14:paraId="376A652C" w14:textId="77777777" w:rsidTr="00E648BC">
        <w:trPr>
          <w:trHeight w:hRule="exact" w:val="275"/>
          <w:jc w:val="center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3E3384B" w14:textId="77777777" w:rsidR="000272D1" w:rsidRPr="009B643B" w:rsidRDefault="000272D1" w:rsidP="00E648B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Total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F350AA" w14:textId="77777777" w:rsidR="000272D1" w:rsidRPr="009B643B" w:rsidRDefault="000272D1" w:rsidP="00E648B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10</w:t>
            </w:r>
          </w:p>
        </w:tc>
      </w:tr>
      <w:tr w:rsidR="000272D1" w:rsidRPr="009B643B" w14:paraId="116E49DA" w14:textId="77777777" w:rsidTr="00E648BC">
        <w:trPr>
          <w:trHeight w:hRule="exact" w:val="275"/>
          <w:jc w:val="center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B8138B" w14:textId="77777777" w:rsidR="000272D1" w:rsidRPr="009B643B" w:rsidRDefault="000272D1" w:rsidP="00E648B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TOTAL PROIECT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264B5" w14:textId="77777777" w:rsidR="000272D1" w:rsidRPr="009B643B" w:rsidRDefault="000272D1" w:rsidP="00E648B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2060"/>
              </w:rPr>
            </w:pPr>
            <w:r w:rsidRPr="009B643B">
              <w:rPr>
                <w:rFonts w:ascii="Arial Narrow" w:hAnsi="Arial Narrow"/>
                <w:b/>
                <w:color w:val="002060"/>
              </w:rPr>
              <w:t>100</w:t>
            </w:r>
          </w:p>
        </w:tc>
      </w:tr>
      <w:tr w:rsidR="000272D1" w:rsidRPr="009B643B" w14:paraId="6CACE0AE" w14:textId="77777777" w:rsidTr="00E648BC">
        <w:trPr>
          <w:trHeight w:hRule="exact" w:val="275"/>
          <w:jc w:val="center"/>
        </w:trPr>
        <w:tc>
          <w:tcPr>
            <w:tcW w:w="8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FD04488" w14:textId="77777777" w:rsidR="000272D1" w:rsidRPr="009B643B" w:rsidRDefault="000272D1" w:rsidP="00E648BC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  <w:b/>
                <w:color w:val="00206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1E8CD" w14:textId="77777777" w:rsidR="000272D1" w:rsidRPr="009B643B" w:rsidRDefault="000272D1" w:rsidP="00E648BC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002060"/>
              </w:rPr>
            </w:pPr>
          </w:p>
        </w:tc>
      </w:tr>
    </w:tbl>
    <w:p w14:paraId="4F13D85B" w14:textId="77777777" w:rsidR="000272D1" w:rsidRPr="009B643B" w:rsidRDefault="000272D1" w:rsidP="009B643B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476002AF" w14:textId="77777777" w:rsidR="000272D1" w:rsidRPr="009B643B" w:rsidRDefault="000272D1" w:rsidP="009B643B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4D8F913C" w14:textId="77777777" w:rsidR="009B643B" w:rsidRPr="009B643B" w:rsidRDefault="009B643B" w:rsidP="009B643B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color w:val="002060"/>
        </w:rPr>
      </w:pPr>
    </w:p>
    <w:p w14:paraId="4953D56E" w14:textId="0B09174D" w:rsidR="000272D1" w:rsidRPr="009B643B" w:rsidRDefault="000272D1" w:rsidP="009B643B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strike/>
          <w:color w:val="002060"/>
        </w:rPr>
      </w:pPr>
      <w:r w:rsidRPr="009B643B">
        <w:rPr>
          <w:rFonts w:ascii="Arial Narrow" w:eastAsia="Arial Narrow" w:hAnsi="Arial Narrow" w:cs="Arial Narrow"/>
          <w:color w:val="002060"/>
        </w:rPr>
        <w:t xml:space="preserve">Evaluarea fiecarui subcriteriu se face prin acordarea </w:t>
      </w:r>
      <w:r w:rsidR="00513538">
        <w:rPr>
          <w:rFonts w:ascii="Arial Narrow" w:eastAsia="Arial Narrow" w:hAnsi="Arial Narrow" w:cs="Arial Narrow"/>
          <w:color w:val="002060"/>
        </w:rPr>
        <w:t xml:space="preserve">de </w:t>
      </w:r>
      <w:r w:rsidRPr="009B643B">
        <w:rPr>
          <w:rFonts w:ascii="Arial Narrow" w:eastAsia="Arial Narrow" w:hAnsi="Arial Narrow" w:cs="Arial Narrow"/>
          <w:color w:val="002060"/>
        </w:rPr>
        <w:t xml:space="preserve">punctaj intermediar, de </w:t>
      </w:r>
      <w:r w:rsidR="00513538">
        <w:rPr>
          <w:rFonts w:ascii="Arial Narrow" w:eastAsia="Arial Narrow" w:hAnsi="Arial Narrow" w:cs="Arial Narrow"/>
          <w:color w:val="002060"/>
        </w:rPr>
        <w:t>la 0 la valoarea maximă aferentă criteriului,</w:t>
      </w:r>
      <w:bookmarkStart w:id="2" w:name="_GoBack"/>
      <w:bookmarkEnd w:id="2"/>
      <w:r w:rsidRPr="009B643B">
        <w:rPr>
          <w:rFonts w:ascii="Arial Narrow" w:eastAsia="Arial Narrow" w:hAnsi="Arial Narrow" w:cs="Arial Narrow"/>
          <w:color w:val="002060"/>
        </w:rPr>
        <w:t xml:space="preserve"> la fiecare dintre punctele menționate în cadrul subcriteriilor. </w:t>
      </w:r>
      <w:r w:rsidRPr="009B643B">
        <w:rPr>
          <w:rFonts w:ascii="Arial Narrow" w:eastAsia="Arial Narrow" w:hAnsi="Arial Narrow" w:cs="Arial Narrow"/>
          <w:strike/>
          <w:color w:val="002060"/>
        </w:rPr>
        <w:t xml:space="preserve"> </w:t>
      </w:r>
    </w:p>
    <w:p w14:paraId="04309985" w14:textId="577E319F" w:rsidR="009B643B" w:rsidRPr="009B643B" w:rsidRDefault="009B643B" w:rsidP="009B643B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strike/>
          <w:color w:val="002060"/>
        </w:rPr>
      </w:pPr>
    </w:p>
    <w:p w14:paraId="1F428458" w14:textId="55DBE6CE" w:rsidR="009B643B" w:rsidRPr="009B643B" w:rsidRDefault="009B643B" w:rsidP="009B643B">
      <w:pPr>
        <w:widowControl w:val="0"/>
        <w:spacing w:after="0" w:line="240" w:lineRule="auto"/>
        <w:jc w:val="both"/>
        <w:rPr>
          <w:rFonts w:ascii="Arial Narrow" w:eastAsia="Arial Narrow" w:hAnsi="Arial Narrow" w:cs="Arial Narrow"/>
          <w:strike/>
          <w:color w:val="002060"/>
        </w:rPr>
      </w:pPr>
    </w:p>
    <w:p w14:paraId="70324792" w14:textId="77777777" w:rsidR="009B643B" w:rsidRPr="009B643B" w:rsidRDefault="009B643B" w:rsidP="009B643B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14:paraId="302FBF58" w14:textId="77777777" w:rsidR="000272D1" w:rsidRPr="009B643B" w:rsidRDefault="000272D1" w:rsidP="000272D1">
      <w:pPr>
        <w:rPr>
          <w:rFonts w:ascii="Arial Narrow" w:hAnsi="Arial Narrow"/>
        </w:rPr>
      </w:pPr>
    </w:p>
    <w:sectPr w:rsidR="000272D1" w:rsidRPr="009B643B" w:rsidSect="00E90C74">
      <w:pgSz w:w="12240" w:h="15840"/>
      <w:pgMar w:top="851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0080F" w14:textId="77777777" w:rsidR="007101CD" w:rsidRDefault="007101CD" w:rsidP="000272D1">
      <w:pPr>
        <w:spacing w:after="0" w:line="240" w:lineRule="auto"/>
      </w:pPr>
      <w:r>
        <w:separator/>
      </w:r>
    </w:p>
  </w:endnote>
  <w:endnote w:type="continuationSeparator" w:id="0">
    <w:p w14:paraId="1EC31F0D" w14:textId="77777777" w:rsidR="007101CD" w:rsidRDefault="007101CD" w:rsidP="0002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DBCE" w14:textId="77777777" w:rsidR="007101CD" w:rsidRDefault="007101CD" w:rsidP="000272D1">
      <w:pPr>
        <w:spacing w:after="0" w:line="240" w:lineRule="auto"/>
      </w:pPr>
      <w:r>
        <w:separator/>
      </w:r>
    </w:p>
  </w:footnote>
  <w:footnote w:type="continuationSeparator" w:id="0">
    <w:p w14:paraId="2097B546" w14:textId="77777777" w:rsidR="007101CD" w:rsidRDefault="007101CD" w:rsidP="000272D1">
      <w:pPr>
        <w:spacing w:after="0" w:line="240" w:lineRule="auto"/>
      </w:pPr>
      <w:r>
        <w:continuationSeparator/>
      </w:r>
    </w:p>
  </w:footnote>
  <w:footnote w:id="1">
    <w:p w14:paraId="32CC5967" w14:textId="5CEB5A55" w:rsidR="000272D1" w:rsidRPr="009B643B" w:rsidRDefault="000272D1" w:rsidP="009B643B">
      <w:pPr>
        <w:pStyle w:val="Textnotdesubsol"/>
        <w:jc w:val="both"/>
        <w:rPr>
          <w:rFonts w:ascii="Arial Narrow" w:hAnsi="Arial Narrow"/>
        </w:rPr>
      </w:pPr>
      <w:r w:rsidRPr="009B643B">
        <w:rPr>
          <w:rStyle w:val="Referinnotdesubsol"/>
          <w:rFonts w:ascii="Arial Narrow" w:hAnsi="Arial Narrow"/>
          <w:color w:val="002060"/>
        </w:rPr>
        <w:footnoteRef/>
      </w:r>
      <w:r w:rsidRPr="009B643B">
        <w:rPr>
          <w:rFonts w:ascii="Arial Narrow" w:hAnsi="Arial Narrow"/>
          <w:color w:val="002060"/>
        </w:rPr>
        <w:t xml:space="preserve"> </w:t>
      </w:r>
      <w:r w:rsidRPr="00513538">
        <w:rPr>
          <w:rFonts w:ascii="Arial Narrow" w:hAnsi="Arial Narrow"/>
          <w:color w:val="002060"/>
          <w:sz w:val="18"/>
          <w:szCs w:val="18"/>
          <w:lang w:val="en-US"/>
        </w:rPr>
        <w:t>C</w:t>
      </w:r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onform HG </w:t>
      </w:r>
      <w:proofErr w:type="spellStart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>nr</w:t>
      </w:r>
      <w:proofErr w:type="spellEnd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. 1418/2006 cu </w:t>
      </w:r>
      <w:proofErr w:type="spellStart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>completările</w:t>
      </w:r>
      <w:proofErr w:type="spellEnd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>și</w:t>
      </w:r>
      <w:proofErr w:type="spellEnd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>modificările</w:t>
      </w:r>
      <w:proofErr w:type="spellEnd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>ulterioare</w:t>
      </w:r>
      <w:proofErr w:type="spellEnd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, </w:t>
      </w:r>
      <w:proofErr w:type="spellStart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>pentru</w:t>
      </w:r>
      <w:proofErr w:type="spellEnd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>aprobarea</w:t>
      </w:r>
      <w:proofErr w:type="spellEnd"/>
      <w:r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Metodologiei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de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evaluare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externă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,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standardele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,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standardele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de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referință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și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lista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indicatorilor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de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performanță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a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Agenției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Române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de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Asigurare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a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Calității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în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Învățământul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Superior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și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a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Ghidul</w:t>
      </w:r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>ui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activităţilor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de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evaluare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a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calităţii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programelor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de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studii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universitare</w:t>
      </w:r>
      <w:proofErr w:type="spellEnd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şi a </w:t>
      </w:r>
      <w:proofErr w:type="spellStart"/>
      <w:r w:rsidR="009B643B" w:rsidRPr="00513538">
        <w:rPr>
          <w:rFonts w:ascii="Arial Narrow" w:hAnsi="Arial Narrow"/>
          <w:color w:val="002060"/>
          <w:sz w:val="18"/>
          <w:szCs w:val="18"/>
          <w:lang w:val="en-US"/>
        </w:rPr>
        <w:t>institu</w:t>
      </w:r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>ţiilor</w:t>
      </w:r>
      <w:proofErr w:type="spellEnd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de </w:t>
      </w:r>
      <w:proofErr w:type="spellStart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>învăţământ</w:t>
      </w:r>
      <w:proofErr w:type="spellEnd"/>
      <w:r w:rsidR="00513538" w:rsidRPr="00513538">
        <w:rPr>
          <w:rFonts w:ascii="Arial Narrow" w:hAnsi="Arial Narrow"/>
          <w:color w:val="002060"/>
          <w:sz w:val="18"/>
          <w:szCs w:val="18"/>
          <w:lang w:val="en-US"/>
        </w:rPr>
        <w:t xml:space="preserve"> superior</w:t>
      </w:r>
      <w:r w:rsidR="00513538">
        <w:rPr>
          <w:rFonts w:ascii="Arial Narrow" w:hAnsi="Arial Narrow"/>
          <w:color w:val="002060"/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B3"/>
    <w:rsid w:val="000272D1"/>
    <w:rsid w:val="003066E7"/>
    <w:rsid w:val="003D0362"/>
    <w:rsid w:val="0043606F"/>
    <w:rsid w:val="00513538"/>
    <w:rsid w:val="005E4986"/>
    <w:rsid w:val="006828E3"/>
    <w:rsid w:val="007101CD"/>
    <w:rsid w:val="007B6EF8"/>
    <w:rsid w:val="009B643B"/>
    <w:rsid w:val="00AA6B50"/>
    <w:rsid w:val="00C056B3"/>
    <w:rsid w:val="00E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87DB"/>
  <w15:chartTrackingRefBased/>
  <w15:docId w15:val="{DEE65634-78D6-458F-BBCC-5E397AB5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2D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0272D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itlu7">
    <w:name w:val="heading 7"/>
    <w:basedOn w:val="Normal"/>
    <w:next w:val="Normal"/>
    <w:link w:val="Titlu7Caracter"/>
    <w:rsid w:val="000272D1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376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0272D1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character" w:customStyle="1" w:styleId="Titlu7Caracter">
    <w:name w:val="Titlu 7 Caracter"/>
    <w:basedOn w:val="Fontdeparagrafimplicit"/>
    <w:link w:val="Titlu7"/>
    <w:rsid w:val="000272D1"/>
    <w:rPr>
      <w:rFonts w:ascii="Calibri Light" w:eastAsia="Times New Roman" w:hAnsi="Calibri Light" w:cs="Times New Roman"/>
      <w:i/>
      <w:iCs/>
      <w:color w:val="1F3763"/>
      <w:lang w:val="ro-RO" w:eastAsia="en-GB"/>
    </w:rPr>
  </w:style>
  <w:style w:type="character" w:styleId="Titlulcrii">
    <w:name w:val="Book Title"/>
    <w:basedOn w:val="Fontdeparagrafimplicit"/>
    <w:rsid w:val="000272D1"/>
    <w:rPr>
      <w:b/>
      <w:bCs/>
      <w:i/>
      <w:iCs/>
      <w:spacing w:val="5"/>
    </w:rPr>
  </w:style>
  <w:style w:type="paragraph" w:customStyle="1" w:styleId="Tablecaption">
    <w:name w:val="Table caption"/>
    <w:basedOn w:val="Normal"/>
    <w:rsid w:val="000272D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Normal"/>
    <w:rsid w:val="000272D1"/>
    <w:pPr>
      <w:widowControl w:val="0"/>
      <w:autoSpaceDE w:val="0"/>
      <w:spacing w:after="0" w:line="240" w:lineRule="auto"/>
    </w:pPr>
    <w:rPr>
      <w:lang w:eastAsia="en-US"/>
    </w:rPr>
  </w:style>
  <w:style w:type="character" w:styleId="Robust">
    <w:name w:val="Strong"/>
    <w:basedOn w:val="Fontdeparagrafimplicit"/>
    <w:rsid w:val="000272D1"/>
    <w:rPr>
      <w:b/>
      <w:bCs/>
    </w:rPr>
  </w:style>
  <w:style w:type="paragraph" w:styleId="Textnotdesubsol">
    <w:name w:val="footnote text"/>
    <w:basedOn w:val="Normal"/>
    <w:link w:val="TextnotdesubsolCaracter"/>
    <w:rsid w:val="000272D1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rsid w:val="000272D1"/>
    <w:rPr>
      <w:rFonts w:ascii="Calibri" w:eastAsia="Calibri" w:hAnsi="Calibri" w:cs="Calibri"/>
      <w:sz w:val="20"/>
      <w:szCs w:val="20"/>
      <w:lang w:val="ro-RO" w:eastAsia="en-GB"/>
    </w:rPr>
  </w:style>
  <w:style w:type="character" w:styleId="Referinnotdesubsol">
    <w:name w:val="footnote reference"/>
    <w:basedOn w:val="Fontdeparagrafimplicit"/>
    <w:rsid w:val="000272D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Popescu Valentin</cp:lastModifiedBy>
  <cp:revision>7</cp:revision>
  <dcterms:created xsi:type="dcterms:W3CDTF">2022-06-08T13:22:00Z</dcterms:created>
  <dcterms:modified xsi:type="dcterms:W3CDTF">2022-06-08T20:59:00Z</dcterms:modified>
</cp:coreProperties>
</file>